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874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7460">
              <w:rPr>
                <w:b/>
              </w:rPr>
              <w:fldChar w:fldCharType="separate"/>
            </w:r>
            <w:r w:rsidR="00D87460">
              <w:rPr>
                <w:b/>
              </w:rPr>
              <w:t>ustalenia cen i opłat za korzystanie z usług komunalnych oraz obiektów i 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7460" w:rsidRDefault="00FA63B5" w:rsidP="00D87460">
      <w:pPr>
        <w:spacing w:line="360" w:lineRule="auto"/>
        <w:jc w:val="both"/>
      </w:pPr>
      <w:bookmarkStart w:id="2" w:name="z1"/>
      <w:bookmarkEnd w:id="2"/>
    </w:p>
    <w:p w:rsidR="00D87460" w:rsidRPr="00D87460" w:rsidRDefault="00D87460" w:rsidP="00D874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87460">
        <w:rPr>
          <w:color w:val="000000"/>
          <w:szCs w:val="20"/>
        </w:rPr>
        <w:t>W związku z potrzebą zwiększenia dochodów bieżących Miasta za celowe uznaje się podwyższenie cen i opłat za korzystanie z usług komunalnych oraz obiektów i urządzeń użyteczności publicznej znajdujących się w zakresie działania jednostki budżetowej Palmiarnia Poznańska. Bilety wstępu do Palmiarni wzrastają odpowiednio: normalny o 2 zł, ulgowy o 1 zł. W związku z powyższym zmiana nie powinna negatywnie wpłynąć na frekwencję zwiedzających. Ponadto wzrastają również ceny innych usług świadczonych przez jednostkę.</w:t>
      </w:r>
    </w:p>
    <w:p w:rsidR="00D87460" w:rsidRDefault="00D87460" w:rsidP="00D87460">
      <w:pPr>
        <w:spacing w:line="360" w:lineRule="auto"/>
        <w:jc w:val="both"/>
        <w:rPr>
          <w:color w:val="000000"/>
          <w:szCs w:val="20"/>
        </w:rPr>
      </w:pPr>
      <w:r w:rsidRPr="00D87460">
        <w:rPr>
          <w:color w:val="000000"/>
          <w:szCs w:val="20"/>
        </w:rPr>
        <w:t>Biorąc powyższe pod uwagę, wprowadzenie niniejszego zarządzenia uważa się za uzasadnione.</w:t>
      </w:r>
    </w:p>
    <w:p w:rsidR="00D87460" w:rsidRDefault="00D87460" w:rsidP="00D87460">
      <w:pPr>
        <w:spacing w:line="360" w:lineRule="auto"/>
        <w:jc w:val="both"/>
      </w:pPr>
    </w:p>
    <w:p w:rsidR="00D87460" w:rsidRDefault="00D87460" w:rsidP="00D87460">
      <w:pPr>
        <w:keepNext/>
        <w:spacing w:line="360" w:lineRule="auto"/>
        <w:jc w:val="center"/>
      </w:pPr>
      <w:r>
        <w:t>DYREKTOR WYDZIAŁU</w:t>
      </w:r>
    </w:p>
    <w:p w:rsidR="00D87460" w:rsidRPr="00D87460" w:rsidRDefault="00D87460" w:rsidP="00D87460">
      <w:pPr>
        <w:keepNext/>
        <w:spacing w:line="360" w:lineRule="auto"/>
        <w:jc w:val="center"/>
      </w:pPr>
      <w:r>
        <w:t>(-) Ziemowit Borowczak</w:t>
      </w:r>
    </w:p>
    <w:sectPr w:rsidR="00D87460" w:rsidRPr="00D87460" w:rsidSect="00D874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60" w:rsidRDefault="00D87460">
      <w:r>
        <w:separator/>
      </w:r>
    </w:p>
  </w:endnote>
  <w:endnote w:type="continuationSeparator" w:id="0">
    <w:p w:rsidR="00D87460" w:rsidRDefault="00D8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60" w:rsidRDefault="00D87460">
      <w:r>
        <w:separator/>
      </w:r>
    </w:p>
  </w:footnote>
  <w:footnote w:type="continuationSeparator" w:id="0">
    <w:p w:rsidR="00D87460" w:rsidRDefault="00D8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D87460"/>
    <w:rsid w:val="000607A3"/>
    <w:rsid w:val="00062A0C"/>
    <w:rsid w:val="001B1D53"/>
    <w:rsid w:val="0022095A"/>
    <w:rsid w:val="002946C5"/>
    <w:rsid w:val="002C29F3"/>
    <w:rsid w:val="00796326"/>
    <w:rsid w:val="00A87E1B"/>
    <w:rsid w:val="00AA04BE"/>
    <w:rsid w:val="00BB1A14"/>
    <w:rsid w:val="00D874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56ED-76EB-445F-AF40-0CAAE505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787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2019-12-10T07:13:00Z</dcterms:created>
  <dcterms:modified xsi:type="dcterms:W3CDTF">2019-12-10T07:13:00Z</dcterms:modified>
</cp:coreProperties>
</file>