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30D0">
          <w:t>48/2019/K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30D0">
        <w:rPr>
          <w:b/>
          <w:sz w:val="28"/>
        </w:rPr>
        <w:fldChar w:fldCharType="separate"/>
      </w:r>
      <w:r w:rsidR="00EF30D0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30D0">
              <w:rPr>
                <w:b/>
                <w:sz w:val="24"/>
                <w:szCs w:val="24"/>
              </w:rPr>
              <w:fldChar w:fldCharType="separate"/>
            </w:r>
            <w:r w:rsidR="00EF30D0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30D0" w:rsidP="00EF30D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30D0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1125E9">
        <w:rPr>
          <w:color w:val="000000"/>
          <w:sz w:val="24"/>
          <w:szCs w:val="24"/>
        </w:rPr>
        <w:t> </w:t>
      </w:r>
      <w:r w:rsidRPr="00EF30D0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1125E9">
        <w:rPr>
          <w:color w:val="000000"/>
          <w:sz w:val="24"/>
          <w:szCs w:val="24"/>
        </w:rPr>
        <w:t> </w:t>
      </w:r>
      <w:r w:rsidRPr="00EF30D0">
        <w:rPr>
          <w:color w:val="000000"/>
          <w:sz w:val="24"/>
          <w:szCs w:val="24"/>
        </w:rPr>
        <w:t xml:space="preserve">ustawy z dnia 5 czerwca 1998 r. o samorządzie powiatowym (tj. Dz. U. z 2019 r. poz. 511 ze zm.), uchwały Nr </w:t>
      </w:r>
      <w:r w:rsidRPr="00EF30D0">
        <w:rPr>
          <w:color w:val="000000"/>
          <w:sz w:val="24"/>
        </w:rPr>
        <w:t xml:space="preserve"> </w:t>
      </w:r>
      <w:r w:rsidRPr="00EF30D0">
        <w:rPr>
          <w:color w:val="000000"/>
          <w:sz w:val="24"/>
          <w:szCs w:val="24"/>
        </w:rPr>
        <w:t>XX/344/VIII/2019</w:t>
      </w:r>
      <w:r w:rsidRPr="00EF30D0">
        <w:rPr>
          <w:color w:val="000000"/>
          <w:sz w:val="24"/>
        </w:rPr>
        <w:t xml:space="preserve"> </w:t>
      </w:r>
      <w:r w:rsidRPr="00EF30D0">
        <w:rPr>
          <w:color w:val="000000"/>
          <w:sz w:val="24"/>
          <w:szCs w:val="24"/>
        </w:rPr>
        <w:t>Rady Miasta Poznania z dnia 3 grudnia 2019 r. w</w:t>
      </w:r>
      <w:r w:rsidR="001125E9">
        <w:rPr>
          <w:color w:val="000000"/>
          <w:sz w:val="24"/>
          <w:szCs w:val="24"/>
        </w:rPr>
        <w:t> </w:t>
      </w:r>
      <w:r w:rsidRPr="00EF30D0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EF30D0" w:rsidRDefault="00EF30D0" w:rsidP="00EF30D0">
      <w:pPr>
        <w:spacing w:line="360" w:lineRule="auto"/>
        <w:jc w:val="both"/>
        <w:rPr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30D0" w:rsidRDefault="00EF30D0" w:rsidP="00EF30D0">
      <w:pPr>
        <w:keepNext/>
        <w:spacing w:line="360" w:lineRule="auto"/>
        <w:rPr>
          <w:color w:val="000000"/>
          <w:sz w:val="24"/>
        </w:rPr>
      </w:pPr>
    </w:p>
    <w:p w:rsidR="00EF30D0" w:rsidRPr="00EF30D0" w:rsidRDefault="00EF30D0" w:rsidP="00EF30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30D0">
        <w:rPr>
          <w:color w:val="000000"/>
          <w:sz w:val="24"/>
          <w:szCs w:val="24"/>
        </w:rPr>
        <w:t>Ustala się plan finansowy Urzędu Miasta w podziale na:</w:t>
      </w:r>
    </w:p>
    <w:p w:rsidR="00EF30D0" w:rsidRPr="00EF30D0" w:rsidRDefault="00EF30D0" w:rsidP="00EF30D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30D0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EF30D0" w:rsidRDefault="00EF30D0" w:rsidP="00EF30D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F30D0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EF30D0" w:rsidRDefault="00EF30D0" w:rsidP="00EF30D0">
      <w:pPr>
        <w:spacing w:line="360" w:lineRule="auto"/>
        <w:jc w:val="both"/>
        <w:rPr>
          <w:color w:val="000000"/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30D0" w:rsidRDefault="00EF30D0" w:rsidP="00EF30D0">
      <w:pPr>
        <w:keepNext/>
        <w:spacing w:line="360" w:lineRule="auto"/>
        <w:rPr>
          <w:color w:val="000000"/>
          <w:sz w:val="24"/>
        </w:rPr>
      </w:pPr>
    </w:p>
    <w:p w:rsidR="00EF30D0" w:rsidRDefault="00EF30D0" w:rsidP="00EF30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30D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EF30D0" w:rsidRDefault="00EF30D0" w:rsidP="00EF30D0">
      <w:pPr>
        <w:spacing w:line="360" w:lineRule="auto"/>
        <w:jc w:val="both"/>
        <w:rPr>
          <w:color w:val="000000"/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30D0" w:rsidRDefault="00EF30D0" w:rsidP="00EF30D0">
      <w:pPr>
        <w:keepNext/>
        <w:spacing w:line="360" w:lineRule="auto"/>
        <w:rPr>
          <w:color w:val="000000"/>
          <w:sz w:val="24"/>
        </w:rPr>
      </w:pPr>
    </w:p>
    <w:p w:rsidR="00EF30D0" w:rsidRDefault="00EF30D0" w:rsidP="00EF30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30D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EF30D0" w:rsidRDefault="00EF30D0" w:rsidP="00EF30D0">
      <w:pPr>
        <w:spacing w:line="360" w:lineRule="auto"/>
        <w:jc w:val="both"/>
        <w:rPr>
          <w:color w:val="000000"/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F30D0" w:rsidRDefault="00EF30D0" w:rsidP="00EF30D0">
      <w:pPr>
        <w:keepNext/>
        <w:spacing w:line="360" w:lineRule="auto"/>
        <w:rPr>
          <w:color w:val="000000"/>
          <w:sz w:val="24"/>
        </w:rPr>
      </w:pPr>
    </w:p>
    <w:p w:rsidR="00EF30D0" w:rsidRDefault="00EF30D0" w:rsidP="00EF30D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30D0">
        <w:rPr>
          <w:color w:val="000000"/>
          <w:sz w:val="24"/>
          <w:szCs w:val="24"/>
        </w:rPr>
        <w:t>Traci moc zarządzenie Nr 47/2019/K Prezydenta Miasta Poznania dnia 28 listopada 2019 r. w</w:t>
      </w:r>
      <w:r w:rsidR="001125E9">
        <w:rPr>
          <w:color w:val="000000"/>
          <w:sz w:val="24"/>
          <w:szCs w:val="24"/>
        </w:rPr>
        <w:t> </w:t>
      </w:r>
      <w:r w:rsidRPr="00EF30D0">
        <w:rPr>
          <w:color w:val="000000"/>
          <w:sz w:val="24"/>
          <w:szCs w:val="24"/>
        </w:rPr>
        <w:t>sprawie planu finansowego Urzędu Miasta Poznania na 2019 rok.</w:t>
      </w:r>
    </w:p>
    <w:p w:rsidR="00EF30D0" w:rsidRDefault="00EF30D0" w:rsidP="00EF30D0">
      <w:pPr>
        <w:spacing w:line="360" w:lineRule="auto"/>
        <w:jc w:val="both"/>
        <w:rPr>
          <w:color w:val="000000"/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30D0" w:rsidRDefault="00EF30D0" w:rsidP="00EF30D0">
      <w:pPr>
        <w:keepNext/>
        <w:spacing w:line="360" w:lineRule="auto"/>
        <w:rPr>
          <w:color w:val="000000"/>
          <w:sz w:val="24"/>
        </w:rPr>
      </w:pPr>
    </w:p>
    <w:p w:rsidR="00EF30D0" w:rsidRDefault="00EF30D0" w:rsidP="00EF30D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30D0">
        <w:rPr>
          <w:color w:val="000000"/>
          <w:sz w:val="24"/>
          <w:szCs w:val="24"/>
        </w:rPr>
        <w:t>Zarządzenie wchodzi w życie z dniem podpisania.</w:t>
      </w:r>
    </w:p>
    <w:p w:rsidR="00EF30D0" w:rsidRDefault="00EF30D0" w:rsidP="00EF30D0">
      <w:pPr>
        <w:spacing w:line="360" w:lineRule="auto"/>
        <w:jc w:val="both"/>
        <w:rPr>
          <w:color w:val="000000"/>
          <w:sz w:val="24"/>
        </w:rPr>
      </w:pPr>
    </w:p>
    <w:p w:rsidR="00EF30D0" w:rsidRDefault="00EF30D0" w:rsidP="00EF3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30D0" w:rsidRPr="00EF30D0" w:rsidRDefault="00EF30D0" w:rsidP="00EF30D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30D0" w:rsidRPr="00EF30D0" w:rsidSect="00EF30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0" w:rsidRDefault="00EF30D0">
      <w:r>
        <w:separator/>
      </w:r>
    </w:p>
  </w:endnote>
  <w:endnote w:type="continuationSeparator" w:id="0">
    <w:p w:rsidR="00EF30D0" w:rsidRDefault="00E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0" w:rsidRDefault="00EF30D0">
      <w:r>
        <w:separator/>
      </w:r>
    </w:p>
  </w:footnote>
  <w:footnote w:type="continuationSeparator" w:id="0">
    <w:p w:rsidR="00EF30D0" w:rsidRDefault="00EF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48/2019/K"/>
    <w:docVar w:name="Sprawa" w:val="planu finansowego Urzędu Miasta Poznania na 2019 rok"/>
  </w:docVars>
  <w:rsids>
    <w:rsidRoot w:val="00EF30D0"/>
    <w:rsid w:val="00072485"/>
    <w:rsid w:val="000C07FF"/>
    <w:rsid w:val="000E2E12"/>
    <w:rsid w:val="001125E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30D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9502-96FE-4768-B20B-7257905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1282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2019-12-13T08:27:00Z</dcterms:created>
  <dcterms:modified xsi:type="dcterms:W3CDTF">2019-12-13T08:27:00Z</dcterms:modified>
</cp:coreProperties>
</file>