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33E67">
          <w:t>1018/2019/P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33E67">
        <w:rPr>
          <w:b/>
          <w:sz w:val="28"/>
        </w:rPr>
        <w:fldChar w:fldCharType="separate"/>
      </w:r>
      <w:r w:rsidR="00133E67">
        <w:rPr>
          <w:b/>
          <w:sz w:val="28"/>
        </w:rPr>
        <w:t>12 grudnia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33E67">
              <w:rPr>
                <w:b/>
                <w:sz w:val="24"/>
                <w:szCs w:val="24"/>
              </w:rPr>
              <w:fldChar w:fldCharType="separate"/>
            </w:r>
            <w:r w:rsidR="00133E67">
              <w:rPr>
                <w:b/>
                <w:sz w:val="24"/>
                <w:szCs w:val="24"/>
              </w:rPr>
              <w:t>zarządzenie w sprawie zachowania należytej staranności przy realizacji  transakcji zakupu towarów i usług.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33E67" w:rsidP="00133E6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33E67">
        <w:rPr>
          <w:color w:val="000000"/>
          <w:sz w:val="24"/>
        </w:rPr>
        <w:t>Na podstawie</w:t>
      </w:r>
      <w:r w:rsidRPr="00133E67">
        <w:rPr>
          <w:color w:val="000000"/>
          <w:sz w:val="24"/>
          <w:szCs w:val="24"/>
        </w:rPr>
        <w:t xml:space="preserve"> art. 30 ust. 1 ustawy z dnia 8 marca 1990 r. o samorządzie gminnym (t.j. Dz. U. z 2019 r. poz. 506 ze zm.), w związku z art. 117ba i 117bb ustawy z dnia 29 sierpnia 1997 r. Ordynacja podatkowa (t.j. Dz. U. z 2019 r. poz. 900 ze zm.), art. 108a ustawy z dnia 11 marca 2004 r. o podatku od towarów i usług (t.j. Dz. U. z 2018 r. poz. 2174 ze zm.) oraz art. 15d ustawy z dnia 15 lutego 1992 r. o podatku dochodowym od osób prawnych (t.j. Dz. U. z 2019 r. poz. 865 ze zm.)</w:t>
      </w:r>
      <w:r w:rsidRPr="00133E67">
        <w:rPr>
          <w:color w:val="000000"/>
          <w:sz w:val="24"/>
        </w:rPr>
        <w:t xml:space="preserve"> zarządza się, co następuje:</w:t>
      </w:r>
    </w:p>
    <w:p w:rsidR="00133E67" w:rsidRDefault="00133E67" w:rsidP="00133E6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33E67" w:rsidRDefault="00133E67" w:rsidP="00133E6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3E67" w:rsidRDefault="00133E67" w:rsidP="00133E6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33E67" w:rsidRDefault="00133E67" w:rsidP="00133E6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33E67">
        <w:rPr>
          <w:color w:val="000000"/>
          <w:sz w:val="24"/>
          <w:szCs w:val="24"/>
        </w:rPr>
        <w:t>W zarządzeniu Nr 328/2019/P Prezydenta Miasta Poznania z dnia 29 marca 2019 r. w sprawie zachowania należytej staranności przy realizacji transakcji zakupu towarów i usług uchyla się dotychczasowy załącznik i wprowadza się załącznik stanowiący załącznik do niniejszego zarządzenia.</w:t>
      </w:r>
    </w:p>
    <w:p w:rsidR="00133E67" w:rsidRDefault="00133E67" w:rsidP="00133E6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33E67" w:rsidRDefault="00133E67" w:rsidP="00133E6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33E67" w:rsidRDefault="00133E67" w:rsidP="00133E6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33E67" w:rsidRDefault="00133E67" w:rsidP="00133E6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33E67">
        <w:rPr>
          <w:color w:val="000000"/>
          <w:sz w:val="24"/>
          <w:szCs w:val="24"/>
        </w:rPr>
        <w:t>Zobowiązuje się Dyrektorów Wydziału Finansowego i Wydziału Gospodarki Nieruchomościami UMP oraz Dyrektorów jednostek budżetowych i samorządowych zakładów budżetowych do składania naczelnikowi urzędu skarbowego, właściwego dla wystawcy faktury, zawiadomień, o których mowa w art. 117ba § 3 ustawy z dnia 29 sierpnia 1997 r. Ordynacja podatkowa, o zapłacie należności przelewem na rachunek inny, niż zawarty na dzień zlecenia przelewu w wykazie podmiotów, o którym mowa w art. 96b ustawy z dnia 11 marca 2004 r. o podatku od towarów i usług.</w:t>
      </w:r>
    </w:p>
    <w:p w:rsidR="00133E67" w:rsidRDefault="00133E67" w:rsidP="00133E6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33E67" w:rsidRDefault="00133E67" w:rsidP="00133E6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33E67" w:rsidRDefault="00133E67" w:rsidP="00133E6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33E67" w:rsidRDefault="00133E67" w:rsidP="00133E6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3E67">
        <w:rPr>
          <w:color w:val="000000"/>
          <w:sz w:val="24"/>
          <w:szCs w:val="24"/>
        </w:rPr>
        <w:t>Wykonanie zarządzenia powierza się Dyrektorom Wydziałów UMP oraz Dyrektorom jednostek budżetowych i samorządowych zakładów budżetowych.</w:t>
      </w:r>
    </w:p>
    <w:p w:rsidR="00133E67" w:rsidRDefault="00133E67" w:rsidP="00133E6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33E67" w:rsidRDefault="00133E67" w:rsidP="00133E6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33E67" w:rsidRDefault="00133E67" w:rsidP="00133E6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33E67" w:rsidRDefault="00133E67" w:rsidP="00133E6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33E67">
        <w:rPr>
          <w:color w:val="000000"/>
          <w:sz w:val="24"/>
          <w:szCs w:val="24"/>
        </w:rPr>
        <w:t>Zarządzenie wchodzi w życie z dniem 1 stycznia 2020 r.</w:t>
      </w:r>
    </w:p>
    <w:p w:rsidR="00133E67" w:rsidRDefault="00133E67" w:rsidP="00133E6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33E67" w:rsidRDefault="00133E67" w:rsidP="00133E6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33E67" w:rsidRPr="00133E67" w:rsidRDefault="00133E67" w:rsidP="00133E6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33E67" w:rsidRPr="00133E67" w:rsidSect="00133E6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E67" w:rsidRDefault="00133E67">
      <w:r>
        <w:separator/>
      </w:r>
    </w:p>
  </w:endnote>
  <w:endnote w:type="continuationSeparator" w:id="0">
    <w:p w:rsidR="00133E67" w:rsidRDefault="0013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E67" w:rsidRDefault="00133E67">
      <w:r>
        <w:separator/>
      </w:r>
    </w:p>
  </w:footnote>
  <w:footnote w:type="continuationSeparator" w:id="0">
    <w:p w:rsidR="00133E67" w:rsidRDefault="00133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grudnia 2019r."/>
    <w:docVar w:name="AktNr" w:val="1018/2019/P"/>
    <w:docVar w:name="Sprawa" w:val="zarządzenie w sprawie zachowania należytej staranności przy realizacji  transakcji zakupu towarów i usług."/>
  </w:docVars>
  <w:rsids>
    <w:rsidRoot w:val="00133E67"/>
    <w:rsid w:val="0003528D"/>
    <w:rsid w:val="00072485"/>
    <w:rsid w:val="000A5BC9"/>
    <w:rsid w:val="000B2C44"/>
    <w:rsid w:val="000E2E12"/>
    <w:rsid w:val="00133E67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35A06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2BA96-4663-4A5A-9157-E180CE25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289</Words>
  <Characters>1493</Characters>
  <Application>Microsoft Office Word</Application>
  <DocSecurity>0</DocSecurity>
  <Lines>46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2019-12-12T13:41:00Z</dcterms:created>
  <dcterms:modified xsi:type="dcterms:W3CDTF">2019-12-12T13:41:00Z</dcterms:modified>
</cp:coreProperties>
</file>