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F5092">
          <w:t>1042/2019/P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F5092">
        <w:rPr>
          <w:b/>
          <w:sz w:val="28"/>
        </w:rPr>
        <w:fldChar w:fldCharType="separate"/>
      </w:r>
      <w:r w:rsidR="005F5092">
        <w:rPr>
          <w:b/>
          <w:sz w:val="28"/>
        </w:rPr>
        <w:t>17 grudnia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F5092">
              <w:rPr>
                <w:b/>
                <w:sz w:val="24"/>
                <w:szCs w:val="24"/>
              </w:rPr>
              <w:fldChar w:fldCharType="separate"/>
            </w:r>
            <w:r w:rsidR="005F5092">
              <w:rPr>
                <w:b/>
                <w:sz w:val="24"/>
                <w:szCs w:val="24"/>
              </w:rPr>
              <w:t>powołania Komisji Konkursowej do opiniowania ofert złożonych przez organizacje pozarządowe w ramach otwartego konkursu ofert nr 24/2020 na realizację zadań publicznych w obszarze „Przeciwdziałanie uzależnieniom i patologiom społecznym” w roku 2020.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F5092" w:rsidP="005F509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F5092">
        <w:rPr>
          <w:color w:val="000000"/>
          <w:sz w:val="24"/>
        </w:rPr>
        <w:t>Na podstawie</w:t>
      </w:r>
      <w:r w:rsidRPr="005F5092">
        <w:rPr>
          <w:color w:val="000000"/>
          <w:sz w:val="24"/>
          <w:szCs w:val="24"/>
        </w:rPr>
        <w:t xml:space="preserve"> art. 30 ust. 1 ustawy z dnia 8 marca 1990 r. o samorządzie gminnym (Dz. U. z</w:t>
      </w:r>
      <w:r w:rsidR="00F315ED">
        <w:rPr>
          <w:color w:val="000000"/>
          <w:sz w:val="24"/>
          <w:szCs w:val="24"/>
        </w:rPr>
        <w:t> </w:t>
      </w:r>
      <w:r w:rsidRPr="005F5092">
        <w:rPr>
          <w:color w:val="000000"/>
          <w:sz w:val="24"/>
          <w:szCs w:val="24"/>
        </w:rPr>
        <w:t>2019 r. poz. 506 zm.), art. 15 ust. 2a i ust. 2e ustawy z dnia 24 kwietnia 2003 r. o</w:t>
      </w:r>
      <w:r w:rsidR="00F315ED">
        <w:rPr>
          <w:color w:val="000000"/>
          <w:sz w:val="24"/>
          <w:szCs w:val="24"/>
        </w:rPr>
        <w:t> </w:t>
      </w:r>
      <w:r w:rsidRPr="005F5092">
        <w:rPr>
          <w:color w:val="000000"/>
          <w:sz w:val="24"/>
          <w:szCs w:val="24"/>
        </w:rPr>
        <w:t>działalności pożytku publicznego i o wolontariacie (Dz. U. z 2019 r. poz. 688 ze zm.) oraz uchwały Nr XIX/328/VIII/2019 Rady Miasta Poznania z dnia 19 listopada 2019 roku w</w:t>
      </w:r>
      <w:r w:rsidR="00F315ED">
        <w:rPr>
          <w:color w:val="000000"/>
          <w:sz w:val="24"/>
          <w:szCs w:val="24"/>
        </w:rPr>
        <w:t> </w:t>
      </w:r>
      <w:r w:rsidRPr="005F5092">
        <w:rPr>
          <w:color w:val="000000"/>
          <w:sz w:val="24"/>
          <w:szCs w:val="24"/>
        </w:rPr>
        <w:t>sprawie Rocznego Programu Współpracy Miasta Poznania z Organizacjami Pozarządowymi oraz podmiotami, o których mowa w art. 3 ust. 3 ustawy z dnia 24 kwietnia 2003 roku o działalności pożytku publicznego i o wolontariacie, na 2020 rok</w:t>
      </w:r>
      <w:r w:rsidRPr="005F5092">
        <w:rPr>
          <w:color w:val="000000"/>
          <w:sz w:val="24"/>
        </w:rPr>
        <w:t xml:space="preserve"> zarządza się, co następuje:</w:t>
      </w:r>
    </w:p>
    <w:p w:rsidR="005F5092" w:rsidRDefault="005F5092" w:rsidP="005F5092">
      <w:pPr>
        <w:spacing w:line="360" w:lineRule="auto"/>
        <w:jc w:val="both"/>
        <w:rPr>
          <w:sz w:val="24"/>
        </w:rPr>
      </w:pPr>
    </w:p>
    <w:p w:rsidR="005F5092" w:rsidRDefault="005F5092" w:rsidP="005F50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F5092" w:rsidRDefault="005F5092" w:rsidP="005F5092">
      <w:pPr>
        <w:keepNext/>
        <w:spacing w:line="360" w:lineRule="auto"/>
        <w:rPr>
          <w:color w:val="000000"/>
          <w:sz w:val="24"/>
        </w:rPr>
      </w:pPr>
    </w:p>
    <w:p w:rsidR="005F5092" w:rsidRDefault="005F5092" w:rsidP="005F509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F5092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4 grudnia 2019 roku otwartego konkursu ofert nr 24/2020 na realizację zadań Miasta Poznania w obszarze „Przeciwdziałanie uzależnieniom i patologiom społecznym” w roku 2020.</w:t>
      </w:r>
    </w:p>
    <w:p w:rsidR="005F5092" w:rsidRDefault="005F5092" w:rsidP="005F5092">
      <w:pPr>
        <w:spacing w:line="360" w:lineRule="auto"/>
        <w:jc w:val="both"/>
        <w:rPr>
          <w:color w:val="000000"/>
          <w:sz w:val="24"/>
        </w:rPr>
      </w:pPr>
    </w:p>
    <w:p w:rsidR="005F5092" w:rsidRDefault="005F5092" w:rsidP="005F50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F5092" w:rsidRDefault="005F5092" w:rsidP="005F5092">
      <w:pPr>
        <w:keepNext/>
        <w:spacing w:line="360" w:lineRule="auto"/>
        <w:rPr>
          <w:color w:val="000000"/>
          <w:sz w:val="24"/>
        </w:rPr>
      </w:pPr>
    </w:p>
    <w:p w:rsidR="005F5092" w:rsidRPr="005F5092" w:rsidRDefault="005F5092" w:rsidP="005F509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F5092">
        <w:rPr>
          <w:color w:val="000000"/>
          <w:sz w:val="24"/>
          <w:szCs w:val="24"/>
        </w:rPr>
        <w:t>Komisję Konkursową powołuje się w następującym składzie:</w:t>
      </w:r>
    </w:p>
    <w:p w:rsidR="005F5092" w:rsidRPr="005F5092" w:rsidRDefault="005F5092" w:rsidP="005F509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F5092">
        <w:rPr>
          <w:color w:val="000000"/>
          <w:sz w:val="24"/>
          <w:szCs w:val="24"/>
        </w:rPr>
        <w:t>1) Ewa Bąk – przedstawicielka Prezydenta Miasta Poznania, Przewodnicząca Komisji Konkursowej;</w:t>
      </w:r>
    </w:p>
    <w:p w:rsidR="005F5092" w:rsidRPr="005F5092" w:rsidRDefault="005F5092" w:rsidP="005F509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F5092">
        <w:rPr>
          <w:color w:val="000000"/>
          <w:sz w:val="24"/>
          <w:szCs w:val="24"/>
        </w:rPr>
        <w:t>2) Maciej Piekarczyk – przedstawiciel Prezydenta Miasta Poznania;</w:t>
      </w:r>
    </w:p>
    <w:p w:rsidR="005F5092" w:rsidRPr="005F5092" w:rsidRDefault="005F5092" w:rsidP="005F509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F5092">
        <w:rPr>
          <w:color w:val="000000"/>
          <w:sz w:val="24"/>
          <w:szCs w:val="24"/>
        </w:rPr>
        <w:lastRenderedPageBreak/>
        <w:t>3) Natalia Nowak – przedstawicielka organizacji pozarządowych;</w:t>
      </w:r>
    </w:p>
    <w:p w:rsidR="005F5092" w:rsidRDefault="005F5092" w:rsidP="005F5092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F5092">
        <w:rPr>
          <w:color w:val="000000"/>
          <w:sz w:val="24"/>
          <w:szCs w:val="24"/>
        </w:rPr>
        <w:t>4) Józef Miecznik – przedstawiciel organizacji pozarządowych.</w:t>
      </w:r>
    </w:p>
    <w:p w:rsidR="005F5092" w:rsidRDefault="005F5092" w:rsidP="005F5092">
      <w:pPr>
        <w:spacing w:line="360" w:lineRule="auto"/>
        <w:jc w:val="both"/>
        <w:rPr>
          <w:color w:val="000000"/>
          <w:sz w:val="24"/>
        </w:rPr>
      </w:pPr>
    </w:p>
    <w:p w:rsidR="005F5092" w:rsidRDefault="005F5092" w:rsidP="005F50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F5092" w:rsidRDefault="005F5092" w:rsidP="005F5092">
      <w:pPr>
        <w:keepNext/>
        <w:spacing w:line="360" w:lineRule="auto"/>
        <w:rPr>
          <w:color w:val="000000"/>
          <w:sz w:val="24"/>
        </w:rPr>
      </w:pPr>
    </w:p>
    <w:p w:rsidR="005F5092" w:rsidRDefault="005F5092" w:rsidP="005F509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F5092">
        <w:rPr>
          <w:color w:val="000000"/>
          <w:sz w:val="24"/>
          <w:szCs w:val="24"/>
        </w:rPr>
        <w:t>W przypadku nieobecności przewodniczącego Komisji Konkursowej prawomocnym zastępcą zostaje inny przedstawiciel Prezydenta, wskazany wcześniej (ustnie lub na piśmie) przez przewodniczącego.</w:t>
      </w:r>
    </w:p>
    <w:p w:rsidR="005F5092" w:rsidRDefault="005F5092" w:rsidP="005F5092">
      <w:pPr>
        <w:spacing w:line="360" w:lineRule="auto"/>
        <w:jc w:val="both"/>
        <w:rPr>
          <w:color w:val="000000"/>
          <w:sz w:val="24"/>
        </w:rPr>
      </w:pPr>
    </w:p>
    <w:p w:rsidR="005F5092" w:rsidRDefault="005F5092" w:rsidP="005F50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F5092" w:rsidRDefault="005F5092" w:rsidP="005F5092">
      <w:pPr>
        <w:keepNext/>
        <w:spacing w:line="360" w:lineRule="auto"/>
        <w:rPr>
          <w:color w:val="000000"/>
          <w:sz w:val="24"/>
        </w:rPr>
      </w:pPr>
    </w:p>
    <w:p w:rsidR="005F5092" w:rsidRDefault="005F5092" w:rsidP="005F509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F5092">
        <w:rPr>
          <w:color w:val="000000"/>
          <w:sz w:val="24"/>
          <w:szCs w:val="24"/>
        </w:rPr>
        <w:t>Zasady działania Komisji Konkursowej określone są w uchwale Nr XIX/328/VIII/2019 Rady Miasta Poznania z dnia 19 listopada 2019 roku w sprawie Rocznego Programu Współpracy Miasta Poznania z Organizacjami Pozarządowymi oraz podmiotami, o których mowa w art. 3</w:t>
      </w:r>
      <w:r w:rsidR="00F315ED">
        <w:rPr>
          <w:color w:val="000000"/>
          <w:sz w:val="24"/>
          <w:szCs w:val="24"/>
        </w:rPr>
        <w:t> </w:t>
      </w:r>
      <w:r w:rsidRPr="005F5092">
        <w:rPr>
          <w:color w:val="000000"/>
          <w:sz w:val="24"/>
          <w:szCs w:val="24"/>
        </w:rPr>
        <w:t>ust. 3 ustawy z dnia 24 kwietnia 2003 roku o działalności pożytku publicznego i</w:t>
      </w:r>
      <w:r w:rsidR="00F315ED">
        <w:rPr>
          <w:color w:val="000000"/>
          <w:sz w:val="24"/>
          <w:szCs w:val="24"/>
        </w:rPr>
        <w:t> </w:t>
      </w:r>
      <w:r w:rsidRPr="005F5092">
        <w:rPr>
          <w:color w:val="000000"/>
          <w:sz w:val="24"/>
          <w:szCs w:val="24"/>
        </w:rPr>
        <w:t>o</w:t>
      </w:r>
      <w:r w:rsidR="00F315ED">
        <w:rPr>
          <w:color w:val="000000"/>
          <w:sz w:val="24"/>
          <w:szCs w:val="24"/>
        </w:rPr>
        <w:t> </w:t>
      </w:r>
      <w:r w:rsidRPr="005F5092">
        <w:rPr>
          <w:color w:val="000000"/>
          <w:sz w:val="24"/>
          <w:szCs w:val="24"/>
        </w:rPr>
        <w:t>wolontariacie, na 2020 rok, oraz w zarządzeniu Nr 204/2019/P Prezydenta Miasta Poznania z 5 marca 2019 roku w sprawie procedowania przy zlecaniu zadań publicznych w</w:t>
      </w:r>
      <w:r w:rsidR="00F315ED">
        <w:rPr>
          <w:color w:val="000000"/>
          <w:sz w:val="24"/>
          <w:szCs w:val="24"/>
        </w:rPr>
        <w:t> </w:t>
      </w:r>
      <w:r w:rsidRPr="005F5092">
        <w:rPr>
          <w:color w:val="000000"/>
          <w:sz w:val="24"/>
          <w:szCs w:val="24"/>
        </w:rPr>
        <w:t>trybie ustawy z 24 kwietnia 2003 roku o działalności pożytku publicznego i</w:t>
      </w:r>
      <w:r w:rsidR="00F315ED">
        <w:rPr>
          <w:color w:val="000000"/>
          <w:sz w:val="24"/>
          <w:szCs w:val="24"/>
        </w:rPr>
        <w:t> </w:t>
      </w:r>
      <w:r w:rsidRPr="005F5092">
        <w:rPr>
          <w:color w:val="000000"/>
          <w:sz w:val="24"/>
          <w:szCs w:val="24"/>
        </w:rPr>
        <w:t>o</w:t>
      </w:r>
      <w:r w:rsidR="00F315ED">
        <w:rPr>
          <w:color w:val="000000"/>
          <w:sz w:val="24"/>
          <w:szCs w:val="24"/>
        </w:rPr>
        <w:t> </w:t>
      </w:r>
      <w:r w:rsidRPr="005F5092">
        <w:rPr>
          <w:color w:val="000000"/>
          <w:sz w:val="24"/>
          <w:szCs w:val="24"/>
        </w:rPr>
        <w:t>wolontariacie.</w:t>
      </w:r>
    </w:p>
    <w:p w:rsidR="005F5092" w:rsidRDefault="005F5092" w:rsidP="005F5092">
      <w:pPr>
        <w:spacing w:line="360" w:lineRule="auto"/>
        <w:jc w:val="both"/>
        <w:rPr>
          <w:color w:val="000000"/>
          <w:sz w:val="24"/>
        </w:rPr>
      </w:pPr>
    </w:p>
    <w:p w:rsidR="005F5092" w:rsidRDefault="005F5092" w:rsidP="005F50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F5092" w:rsidRDefault="005F5092" w:rsidP="005F5092">
      <w:pPr>
        <w:keepNext/>
        <w:spacing w:line="360" w:lineRule="auto"/>
        <w:rPr>
          <w:color w:val="000000"/>
          <w:sz w:val="24"/>
        </w:rPr>
      </w:pPr>
    </w:p>
    <w:p w:rsidR="005F5092" w:rsidRDefault="005F5092" w:rsidP="005F5092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F5092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5F5092" w:rsidRDefault="005F5092" w:rsidP="005F5092">
      <w:pPr>
        <w:spacing w:line="360" w:lineRule="auto"/>
        <w:jc w:val="both"/>
        <w:rPr>
          <w:color w:val="000000"/>
          <w:sz w:val="24"/>
        </w:rPr>
      </w:pPr>
    </w:p>
    <w:p w:rsidR="005F5092" w:rsidRDefault="005F5092" w:rsidP="005F50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5F5092" w:rsidRDefault="005F5092" w:rsidP="005F5092">
      <w:pPr>
        <w:keepNext/>
        <w:spacing w:line="360" w:lineRule="auto"/>
        <w:rPr>
          <w:color w:val="000000"/>
          <w:sz w:val="24"/>
        </w:rPr>
      </w:pPr>
    </w:p>
    <w:p w:rsidR="005F5092" w:rsidRDefault="005F5092" w:rsidP="005F5092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5F5092">
        <w:rPr>
          <w:color w:val="000000"/>
          <w:sz w:val="24"/>
          <w:szCs w:val="24"/>
        </w:rPr>
        <w:t>Wykonanie zarządzenia powierza się Dyrektorowi Wydziału Sportu Urzędu Miasta Poznania,</w:t>
      </w:r>
      <w:r w:rsidRPr="005F5092">
        <w:rPr>
          <w:color w:val="000000"/>
          <w:sz w:val="24"/>
        </w:rPr>
        <w:t xml:space="preserve"> </w:t>
      </w:r>
      <w:r w:rsidRPr="005F5092">
        <w:rPr>
          <w:color w:val="000000"/>
          <w:sz w:val="24"/>
          <w:szCs w:val="24"/>
        </w:rPr>
        <w:t>którego czyni się odpowiedzialnym za upoważnienie i zobowiązanie członków Komisji Konkursowej do przetwarzania danych osobowych zgodnie z obowiązującymi przepisami.</w:t>
      </w:r>
    </w:p>
    <w:p w:rsidR="005F5092" w:rsidRDefault="005F5092" w:rsidP="005F5092">
      <w:pPr>
        <w:spacing w:line="360" w:lineRule="auto"/>
        <w:jc w:val="both"/>
        <w:rPr>
          <w:color w:val="000000"/>
          <w:sz w:val="24"/>
        </w:rPr>
      </w:pPr>
    </w:p>
    <w:p w:rsidR="005F5092" w:rsidRDefault="005F5092" w:rsidP="005F50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5F5092" w:rsidRDefault="005F5092" w:rsidP="005F5092">
      <w:pPr>
        <w:keepNext/>
        <w:spacing w:line="360" w:lineRule="auto"/>
        <w:rPr>
          <w:color w:val="000000"/>
          <w:sz w:val="24"/>
        </w:rPr>
      </w:pPr>
    </w:p>
    <w:p w:rsidR="005F5092" w:rsidRDefault="005F5092" w:rsidP="005F5092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5F5092">
        <w:rPr>
          <w:color w:val="000000"/>
          <w:sz w:val="24"/>
          <w:szCs w:val="24"/>
        </w:rPr>
        <w:t>Zarządzenie wchodzi w życie z dniem podpisania.</w:t>
      </w:r>
    </w:p>
    <w:p w:rsidR="005F5092" w:rsidRDefault="005F5092" w:rsidP="005F5092">
      <w:pPr>
        <w:spacing w:line="360" w:lineRule="auto"/>
        <w:jc w:val="both"/>
        <w:rPr>
          <w:color w:val="000000"/>
          <w:sz w:val="24"/>
        </w:rPr>
      </w:pPr>
    </w:p>
    <w:p w:rsidR="005F5092" w:rsidRDefault="005F5092" w:rsidP="005F509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5F5092" w:rsidRDefault="005F5092" w:rsidP="005F509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F5092" w:rsidRPr="005F5092" w:rsidRDefault="005F5092" w:rsidP="005F509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F5092" w:rsidRPr="005F5092" w:rsidSect="005F509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092" w:rsidRDefault="005F5092">
      <w:r>
        <w:separator/>
      </w:r>
    </w:p>
  </w:endnote>
  <w:endnote w:type="continuationSeparator" w:id="0">
    <w:p w:rsidR="005F5092" w:rsidRDefault="005F5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092" w:rsidRDefault="005F5092">
      <w:r>
        <w:separator/>
      </w:r>
    </w:p>
  </w:footnote>
  <w:footnote w:type="continuationSeparator" w:id="0">
    <w:p w:rsidR="005F5092" w:rsidRDefault="005F5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grudnia 2019r."/>
    <w:docVar w:name="AktNr" w:val="1042/2019/P"/>
    <w:docVar w:name="Sprawa" w:val="powołania Komisji Konkursowej do opiniowania ofert złożonych przez organizacje pozarządowe w ramach otwartego konkursu ofert nr 24/2020 na realizację zadań publicznych w obszarze „Przeciwdziałanie uzależnieniom i patologiom społecznym” w roku 2020."/>
  </w:docVars>
  <w:rsids>
    <w:rsidRoot w:val="005F509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5F5092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315ED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7AF791-9C2B-48DD-8F2D-765AF9C08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435</Words>
  <Characters>2608</Characters>
  <Application>Microsoft Office Word</Application>
  <DocSecurity>0</DocSecurity>
  <Lines>76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2019-12-17T09:35:00Z</dcterms:created>
  <dcterms:modified xsi:type="dcterms:W3CDTF">2019-12-17T09:35:00Z</dcterms:modified>
</cp:coreProperties>
</file>