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0E" w:rsidRPr="00304CBA" w:rsidRDefault="00DA4A0E" w:rsidP="000546D4">
      <w:pPr>
        <w:pStyle w:val="Nagwek1"/>
        <w:ind w:right="-709" w:firstLine="6"/>
        <w:rPr>
          <w:rFonts w:ascii="Times New Roman" w:hAnsi="Times New Roman" w:cs="Times New Roman"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CF27C6">
        <w:rPr>
          <w:rFonts w:ascii="Times New Roman" w:hAnsi="Times New Roman" w:cs="Times New Roman"/>
          <w:snapToGrid w:val="0"/>
          <w:sz w:val="20"/>
          <w:szCs w:val="20"/>
        </w:rPr>
        <w:t>do zarządzenia Nr  1047</w:t>
      </w:r>
      <w:r w:rsidRPr="00304CBA">
        <w:rPr>
          <w:rFonts w:ascii="Times New Roman" w:hAnsi="Times New Roman" w:cs="Times New Roman"/>
          <w:snapToGrid w:val="0"/>
          <w:sz w:val="20"/>
          <w:szCs w:val="20"/>
        </w:rPr>
        <w:t>/2019/P</w:t>
      </w:r>
    </w:p>
    <w:p w:rsidR="00DA4A0E" w:rsidRPr="00304CBA" w:rsidRDefault="00DA4A0E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DA4A0E" w:rsidRPr="00304CBA" w:rsidRDefault="00CF27C6" w:rsidP="000546D4">
      <w:pPr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 dnia 17 grudnia</w:t>
      </w:r>
      <w:bookmarkStart w:id="0" w:name="_GoBack"/>
      <w:bookmarkEnd w:id="0"/>
      <w:r w:rsidR="00DA4A0E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2019 r.</w:t>
      </w:r>
    </w:p>
    <w:p w:rsidR="00DA4A0E" w:rsidRDefault="00DA4A0E" w:rsidP="000546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A4A0E" w:rsidRPr="00304CBA" w:rsidRDefault="00DA4A0E" w:rsidP="000546D4">
      <w:pPr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DA4A0E" w:rsidRDefault="00DA4A0E" w:rsidP="000546D4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DA4A0E" w:rsidRPr="001E185F" w:rsidRDefault="00DA4A0E" w:rsidP="0055464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w rejonie ulic: Strzeszyńskiej i Lądeckiej</w:t>
            </w:r>
          </w:p>
        </w:tc>
      </w:tr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DA4A0E" w:rsidRPr="001E185F" w:rsidRDefault="00DA4A0E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obręb Strzeszyn arkusz 04 działka 20/5 (Ba) pow. 1613 m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PO1P/00124088/9</w:t>
            </w:r>
          </w:p>
          <w:p w:rsidR="00DA4A0E" w:rsidRPr="001E185F" w:rsidRDefault="00DA4A0E" w:rsidP="00554647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według KW PO1P/00124088/9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właściciel Miasto Poznań</w:t>
            </w:r>
          </w:p>
        </w:tc>
      </w:tr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położona w północno-zachodniej, pośredniej części Poznania, w rejonie ulic: Strzeszyńskiej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Lądeckiej;</w:t>
            </w:r>
          </w:p>
          <w:p w:rsidR="00DA4A0E" w:rsidRPr="001E185F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niezabudowana, </w:t>
            </w:r>
            <w:r w:rsidR="001B4BBA" w:rsidRPr="005C1716">
              <w:rPr>
                <w:rFonts w:ascii="Times New Roman" w:hAnsi="Times New Roman" w:cs="Times New Roman"/>
                <w:sz w:val="20"/>
                <w:szCs w:val="20"/>
              </w:rPr>
              <w:t>uporządkowana</w:t>
            </w:r>
            <w:r w:rsidR="001B4BBA" w:rsidRPr="00C658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C1716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34BA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kształ</w:t>
            </w:r>
            <w:r w:rsidR="002B34BA" w:rsidRPr="00C658DD">
              <w:rPr>
                <w:rFonts w:ascii="Times New Roman" w:hAnsi="Times New Roman" w:cs="Times New Roman"/>
                <w:sz w:val="20"/>
                <w:szCs w:val="20"/>
              </w:rPr>
              <w:t>cie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prostokąta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, ukształtowanie terenu płaskie, </w:t>
            </w:r>
            <w:r w:rsidRPr="005C1716">
              <w:rPr>
                <w:rFonts w:ascii="Times New Roman" w:hAnsi="Times New Roman" w:cs="Times New Roman"/>
                <w:sz w:val="20"/>
                <w:szCs w:val="20"/>
              </w:rPr>
              <w:t>porośnięta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pojedynczymi drzewami;</w:t>
            </w:r>
          </w:p>
          <w:p w:rsidR="00DA4A0E" w:rsidRPr="001E185F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nie posiada dostępu do drogi publicznej, usytuowana jest pomiędzy innymi nieruchomościami (od strony północnej, południowej i wschodniej graniczy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nieruchomościami zabudowanymi budynkami mieszkalnymi jednorodzinnymi, natomiast od strony północno-zachodniej z działką niezabudowaną); </w:t>
            </w:r>
          </w:p>
          <w:p w:rsidR="00DA4A0E" w:rsidRPr="00C658DD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nieruchomość ogrodzona, ogrodzenie sąsiedniej działki nr 20/2 przekracza granice jej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własności i znajduje się w obrębie działki miejskiej (w najszerszym miejscu odległość od granicy do środka ogrodzenia wynosi ok. 1,3 m);</w:t>
            </w:r>
          </w:p>
          <w:p w:rsidR="00DA4A0E" w:rsidRPr="00C658DD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nieruchomość objęta jest umową najmu nr D/25/129 z dnia 30</w:t>
            </w:r>
            <w:r w:rsidR="002B34BA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sierpnia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2019 r. zawartą na czas nieoznaczony, na cel: teren przylegający do posesji, obowiązującą od dnia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B34BA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1 września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2019 r.;</w:t>
            </w:r>
          </w:p>
          <w:p w:rsidR="00DA4A0E" w:rsidRPr="001E185F" w:rsidRDefault="00DA4A0E" w:rsidP="000546D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bezpośrednie sąsiedztwo nieruchomości stanowi głównie zabudowa mieszkalna jednorodzinna o niskiej i średniej intensywności oraz zabudowa wielorodzinna</w:t>
            </w:r>
            <w:r w:rsidR="001B4BBA" w:rsidRPr="005C1716">
              <w:rPr>
                <w:rFonts w:ascii="Times New Roman" w:hAnsi="Times New Roman" w:cs="Times New Roman"/>
                <w:sz w:val="20"/>
                <w:szCs w:val="20"/>
              </w:rPr>
              <w:t xml:space="preserve"> o niskiej intensywności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DA4A0E" w:rsidRPr="001E185F" w:rsidRDefault="00DA4A0E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DA4A0E" w:rsidRPr="001E185F" w:rsidRDefault="00DA4A0E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miejscowym planie zagospodarowania przestrzennego „Podolany Zachód B” w Poznaniu, zatwierdzonym uchwałą Nr XV/148/VI/2011 Rady Miasta Poznania z dnia 12 lipca 2011 r.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(Dz. Urz. Woj. Wlkp. z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dnia 26</w:t>
            </w:r>
            <w:r w:rsidR="00A06541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września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2011 r. poz. 4036), nieruchomość znajduje się na obszarze oznaczonym symbolem: </w:t>
            </w: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6MN – tereny zabudowy mieszkaniowej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jednorodzinnej.</w:t>
            </w:r>
          </w:p>
          <w:p w:rsidR="00DA4A0E" w:rsidRPr="001E185F" w:rsidRDefault="00DA4A0E" w:rsidP="0055464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W § 4 pkt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lit.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c ww. plan miejscowy dopuszcza lokalizację zabudowy na działce 20/5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ark.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obr. Strzeszyn, 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niezależnie od wyznaczonych linii zabudowy.</w:t>
            </w:r>
          </w:p>
          <w:p w:rsidR="00DA4A0E" w:rsidRPr="001E185F" w:rsidRDefault="00DA4A0E" w:rsidP="0055464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przeznaczenie nieruchomości w planie miejscowym potwierdził Wydział Urbanistyki i Architektury Urzędu Miasta Poznania w piśmie nr UA-IV.6724.566.2019 z dnia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E1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marca 2019 r.</w:t>
            </w:r>
          </w:p>
          <w:p w:rsidR="00DA4A0E" w:rsidRPr="001E185F" w:rsidRDefault="00DA4A0E" w:rsidP="00554647">
            <w:pPr>
              <w:pStyle w:val="Tekstpodstawowy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pl-PL"/>
              </w:rPr>
            </w:pPr>
            <w:r w:rsidRPr="001E185F">
              <w:rPr>
                <w:rFonts w:ascii="Times New Roman" w:hAnsi="Times New Roman" w:cs="Times New Roman"/>
                <w:b/>
                <w:bCs/>
                <w:color w:val="auto"/>
                <w:lang w:eastAsia="pl-PL"/>
              </w:rPr>
              <w:t>Tekst i rysunek planu miejscowego obejmującego ten teren są dostępne na stronie internetowej: www.mpu.pl.</w:t>
            </w:r>
          </w:p>
          <w:p w:rsidR="00DA4A0E" w:rsidRPr="001E185F" w:rsidRDefault="00DA4A0E" w:rsidP="0055464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Integralną częścią mpzp w rejonie „Podolany Zachód B”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DA4A0E" w:rsidRPr="001E185F" w:rsidTr="005C1716">
        <w:trPr>
          <w:trHeight w:val="381"/>
        </w:trPr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DA4A0E" w:rsidRPr="001E185F" w:rsidRDefault="00DA4A0E" w:rsidP="005C1716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</w:p>
        </w:tc>
      </w:tr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DA4A0E" w:rsidRPr="001E185F" w:rsidRDefault="006F1962" w:rsidP="005C171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652</w:t>
            </w:r>
            <w:r w:rsidR="00DA4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DA4A0E"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</w:t>
            </w:r>
            <w:r w:rsidR="00DA4A0E" w:rsidRPr="004A4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DA4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A4A0E"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</w:t>
            </w:r>
            <w:r w:rsidR="00DA4A0E"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(słownie: </w:t>
            </w:r>
            <w:r w:rsidR="005C1716">
              <w:rPr>
                <w:rFonts w:ascii="Times New Roman" w:hAnsi="Times New Roman" w:cs="Times New Roman"/>
                <w:sz w:val="20"/>
                <w:szCs w:val="20"/>
              </w:rPr>
              <w:t>sześćset pięćdziesiąt dwa tysiące złotych</w:t>
            </w:r>
            <w:r w:rsidR="00DA4A0E"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A4A0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A4A0E"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w tym 23% podatku VAT</w:t>
            </w:r>
          </w:p>
        </w:tc>
      </w:tr>
      <w:tr w:rsidR="00DA4A0E" w:rsidRPr="001E185F">
        <w:tc>
          <w:tcPr>
            <w:tcW w:w="2552" w:type="dxa"/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DA4A0E" w:rsidRPr="001E185F" w:rsidRDefault="00DA4A0E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DA4A0E" w:rsidRPr="001E185F" w:rsidTr="005C1716">
        <w:tc>
          <w:tcPr>
            <w:tcW w:w="2552" w:type="dxa"/>
            <w:tcBorders>
              <w:bottom w:val="double" w:sz="4" w:space="0" w:color="auto"/>
            </w:tcBorders>
          </w:tcPr>
          <w:p w:rsidR="00DA4A0E" w:rsidRPr="001E185F" w:rsidRDefault="00DA4A0E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nabywcy spoczywa obowiązek podatkowy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w podatku od nieruchomości wynikający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ustawy z dnia 12 stycznia 1991 r. o podatkach i opłatach lokalnych (Dz. U. z 2019 r.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1170 ze zm.).</w:t>
            </w:r>
          </w:p>
          <w:p w:rsidR="00DA4A0E" w:rsidRPr="001E185F" w:rsidRDefault="00DA4A0E" w:rsidP="000546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braku możliwości)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określą poszczególni gestorzy sieci przesyłowych;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określi Zarząd Dróg Miejskich.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16 kwietnia 2004 r. o ochronie przyrody (Dz. U. z 2018 r. poz. 1614 ze zm.). 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Kodeksu cywilnego (Dz. U.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2019 r. poz. 1145 ze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DW/IBM/1292/22778/2019 z dnia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17 kwietnia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19 r. poinformowała m.in., że (…) 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 branżową ewidencją terenu 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ul. Strzeszyńskiej, Lądeckiej i Morszyńskiej (w rejonie działki nr geod. 20/5) zlokalizowane są następujące sieci, eksploatowane przez Aquanet SA: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Strzeszyńskiej: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wodociągowa o średnicy 150 mm z rur żeliwnych,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kanalizacji sanitarnej o średnicy 400 mm z rur PVC,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Morszyńskiej: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wodociągowa o średnicy 150 mm z rur żeliwnych,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kanalizacji sanitarnej o średnicy 250 mm z rur PVC,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601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Lądeckiej: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wodociągowa o średnicy 110 mm z rur PVC,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601" w:hanging="2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sieć kanalizacji sanitarnej o średnicy 250 mm z rur PVC.</w:t>
            </w:r>
          </w:p>
          <w:p w:rsidR="00DA4A0E" w:rsidRPr="001E185F" w:rsidRDefault="00DA4A0E" w:rsidP="005C1716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powyższych ulicach brak sieci kanalizacji deszczowej.</w:t>
            </w:r>
          </w:p>
          <w:p w:rsidR="00DA4A0E" w:rsidRPr="001E185F" w:rsidRDefault="00DA4A0E" w:rsidP="005C1716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działka nr geod. 20/5 - arkusz 04, obręb Strzeszyn nie przylega bezpośrednio do drogi publicznej - od ww. ulic oddzielają ją inne działki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DA4A0E" w:rsidRPr="001E185F" w:rsidRDefault="00DA4A0E" w:rsidP="005C1716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powyższym odnośnie możliwości przyłączenia do sieci wodociągowej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kanalizacji sanitarnej zabudowy planowanej na terenie ww. nieruchomości będziemy mogli wypowiedzieć się w formie opinii po: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przedstawieniu planu zagospodarowania działki nr geod. 20/5 z wykazaną drogą dojazdową do drogi publicznej,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podaniu przez inwestora planowanego rodzaju zabud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owy oraz zapotrzebowania wody i 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ilości odprowadzanych ścieków.</w:t>
            </w:r>
          </w:p>
          <w:p w:rsidR="00DA4A0E" w:rsidRPr="001E185F" w:rsidRDefault="00DA4A0E" w:rsidP="005C1716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Zwracamy uwagę, że w przypadku innej zabudowy niż budynek mieszkalny jednorodzinny jednolokalowy prawdopodobnie będzie konieczność budowy sieci wodociągowej</w:t>
            </w:r>
            <w:r w:rsidRPr="001E1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i kanalizacji sanitarnej w wydzielonej geodezyjnie drodze dojazdowej do działki nr geod. 20/5 od drogi publicznej, z wymogiem ustanowienia w tej drodze prawa użytkowania ustanowionego na rzecz Aquanet SA, które będzie prawem na czas nieokreślony, nieodpłatnym i obejmować będzie: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lokalizację na tych działkach sieci wodociągowej i kanalizacji sanitarnej i przesył wody oraz ścieków,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dostęp i dojazd w celu przeglądów, remontów i wymiany przechodzącego przez działki uzbrojenia, w tym również wjazdu na ww. działki pojazdów specjalistycznych celem wykonywania czynności eksploatacyjnych,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zachowanie wzdłuż projektowanej sieci wodociągowej strefy ochronnej o szerokości min. 3,0 m (trzy metry) w każdą stronę (licząc od osi przewodu), wolnej od zabudowy stałej i tymczasowej oraz sadzenia drzew,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zachowanie wzdłuż projektowanej sieci kanalizacji sanitarnej strefy ochronnej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szerokości min. 2,5 m (dwa i pół metra) w każdą stronę (licząc od skraju przewodu), wolnej od zabudowy stałej i tymczasowej oraz sadzenia drzew,</w:t>
            </w:r>
          </w:p>
          <w:p w:rsidR="00DA4A0E" w:rsidRPr="00C658DD" w:rsidRDefault="00DA4A0E" w:rsidP="00413F03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wykonywanie przedłużenia sieci wodociągowej i kanalizacji sanitarnej oraz wykonywanie wcinki do tych sieci zgodnie z wydanymi warunkami technicznymi przez Aquanet SA.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OD5/MU1/K/2017/134 z dnia 21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lutego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2017 r., którego aktualność Spółka potwierdziła pismem nr O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>D5/MU1/K/2017/134A z dnia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kwietnia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2019 r. poinformowała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m.in., że (…) 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ww. działce gruntu nie znajdują się urządzenia elektroenergetyczne będące częścią naszej Spółki. Jednocześnie informujemy, że 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w pobliżu ww. działki nie znajduje się  infrastruktura el-en ograniczająca możliwość zabudowy ww. działki. </w:t>
            </w:r>
          </w:p>
          <w:p w:rsidR="00DA4A0E" w:rsidRPr="00C658DD" w:rsidRDefault="009E1D62" w:rsidP="005C1716">
            <w:pPr>
              <w:spacing w:line="240" w:lineRule="auto"/>
              <w:ind w:left="3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Zgodnie ze </w:t>
            </w: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stanowiskiem Enea Operator s</w:t>
            </w:r>
            <w:r w:rsidR="00DA4A0E"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>ZMSM.763.6140.105217.19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kwietnia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2019 r. poinformowała m.in., że (…)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 wysokości przedmiotowej nieruchomości nie posiada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 istniejącej bądź projektowanej sieci gazowej. Przyłączenie działki związane jest z budową gazociągu niskiego ciśnienia lub średniego ciśnienia do przedmiotowej nieruchomości od istniejącego gazociągu niskiego ciśnienia dn 125 mm PE w ul. Lądeckiej lub od istniejącego gazociągu niskiego 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iśnienia Dn 100 stalowego w ul. 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Morszyńskiej bądź od gazociągu średnie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 ciśnienia dn 180 mm PE w ul. 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Strzeszyńskiej do wysokości rozpatrywanej działki. Podjęcie decyzji o przystąpieniu przez Polską Spółkę Gazownictwa sp. z o.o., Oddział Zakład Gazowniczy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Poznaniu do budowy gazociągu 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rozpatrywanym rejonie uzależnione będzie od wyniku analizy techniczno-ekonomicznej inwestycji oraz po wskazaniu działki stanowiącej drogę dojazdową do przedmiotowej nieruchomości, w której możliwe będzie wybudowanie sieci gazowej.</w:t>
            </w:r>
          </w:p>
          <w:p w:rsidR="00DA4A0E" w:rsidRPr="00C658DD" w:rsidRDefault="00DA4A0E" w:rsidP="005C1716">
            <w:pPr>
              <w:pStyle w:val="Akapitzlist"/>
              <w:spacing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celu uzyskania szczegółowych warunków technicznych podłączenia do sieci gazowej niezbędne będzie wystąpienie osoby/podmiotu posiadającego tytuł prawny do nieruchomości z wnioskiem o określenie warunków przyłączenia do sieci gazowej do Polskiej Spółki 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Gazownictwa sp. z o.o., Oddział Zakład Gazowniczy w Poznaniu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A4A0E" w:rsidRPr="00C658DD" w:rsidRDefault="00DA4A0E" w:rsidP="005C17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C658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DR/RW/WR/HR_PC_438/2019 z dnia </w:t>
            </w:r>
            <w:r w:rsidRPr="00C658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="009E1D62" w:rsidRPr="00C658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28 maja </w:t>
            </w:r>
            <w:r w:rsidRPr="00C658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2019 r.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 (…)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pobliżu nie przebiega sieć cieplna, do której możliwe byłoby włączenie ww. nieruchomości.</w:t>
            </w:r>
          </w:p>
          <w:p w:rsidR="00DA4A0E" w:rsidRPr="00C658DD" w:rsidRDefault="00DA4A0E" w:rsidP="005C1716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Najbliższa istniejąca sieć cieplna zlokalizowana jest na wysokości nieruchomości przy ul. Strzeszyńskiej 58. Prowadzenie sieci cieplnej byłoby uzasadnione ekonomicznie, gdyby całkowite zapotrzebowanie na moc cieplną ww. nieruchomości wynosiło więcej niż 6 MW oraz pod warunkiem podłączenia jednocześnie całości mocy dla takiej inwestycji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3"/>
              </w:numPr>
              <w:spacing w:before="240"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65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 pismem nr I</w:t>
            </w:r>
            <w:r w:rsidR="009E1D62"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T.III.0713.133.2019 z dnia 18 kwietnia </w:t>
            </w:r>
            <w:r w:rsidRPr="00C658DD">
              <w:rPr>
                <w:rFonts w:ascii="Times New Roman" w:hAnsi="Times New Roman" w:cs="Times New Roman"/>
                <w:sz w:val="20"/>
                <w:szCs w:val="20"/>
              </w:rPr>
              <w:t xml:space="preserve">2019 r. poinformował m.in., że (…) </w:t>
            </w:r>
            <w:r w:rsidRPr="00C658D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20/5 zbędna jest na cele drogowe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 nie znajduje się w administracji ZDM. </w:t>
            </w:r>
          </w:p>
          <w:p w:rsidR="00DA4A0E" w:rsidRPr="001E185F" w:rsidRDefault="00DA4A0E" w:rsidP="005C1716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iż ww. nieruchomość nie posiada bezpośredniego dostępu do drogi publicznej.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Zgodnie z zapisami miejscowego planu działka ta znajduje się na terenie 6 MN, dla którego obowiązują ustalenia: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dopuszczenie lokalizacji: dróg wewnętrznych: na terenie 6 MN – wyłącznie jako dostęp do działek nr 19/5, 20/5 oraz 38/5 z obrębu Strzeszyn, arkusz mapy 4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DA4A0E" w:rsidRPr="001E185F" w:rsidRDefault="00DA4A0E" w:rsidP="005C171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zgodny z przepisami odrębnymi, dostęp do przyległych dróg publicznych, przy czym na terenach 4 MN, 6MN i 9MN ustala się dostęp także poprzez dopuszczone planem drogi wewnętrzne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DA4A0E" w:rsidRPr="001E185F" w:rsidRDefault="00DA4A0E" w:rsidP="005C17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Wobec braku jednoznacznego wskazania w ww. mpzp dojazdu do działki nr 20/5, w opinii ZDM dostęp do drogi publicznej dz. nr 20/5 może odbywać się w sposób pośredni istniejącym zjazdem z ul. Strzeszyńskiej, poprzez działki 18/4 oraz 19/5 na zasadzie ustanowienia służebności przejazdu przechodu.</w:t>
            </w:r>
          </w:p>
          <w:p w:rsidR="00DA4A0E" w:rsidRPr="001E185F" w:rsidRDefault="00DA4A0E" w:rsidP="005C171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Informujemy również, iż na wspomnianej nieruchomości nie znajdują się elementy infrastruktury drogowej będącej w naszej administracji.</w:t>
            </w:r>
          </w:p>
        </w:tc>
      </w:tr>
    </w:tbl>
    <w:p w:rsidR="00DA4A0E" w:rsidRPr="006F02D6" w:rsidRDefault="00DA4A0E" w:rsidP="000546D4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A4A0E" w:rsidRPr="000546D4" w:rsidRDefault="00DA4A0E" w:rsidP="000546D4"/>
    <w:sectPr w:rsidR="00DA4A0E" w:rsidRPr="000546D4" w:rsidSect="00304CBA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23" w:rsidRDefault="00364A23" w:rsidP="004F15AF">
      <w:pPr>
        <w:spacing w:after="0" w:line="240" w:lineRule="auto"/>
      </w:pPr>
      <w:r>
        <w:separator/>
      </w:r>
    </w:p>
  </w:endnote>
  <w:endnote w:type="continuationSeparator" w:id="0">
    <w:p w:rsidR="00364A23" w:rsidRDefault="00364A23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0E" w:rsidRDefault="00DA4A0E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CF27C6">
      <w:rPr>
        <w:rFonts w:ascii="Times New Roman" w:hAnsi="Times New Roman" w:cs="Times New Roman"/>
        <w:noProof/>
        <w:sz w:val="20"/>
        <w:szCs w:val="20"/>
      </w:rPr>
      <w:t>1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 w:rsidRPr="00707D70">
      <w:rPr>
        <w:rFonts w:ascii="Times New Roman" w:hAnsi="Times New Roman" w:cs="Times New Roman"/>
        <w:sz w:val="20"/>
        <w:szCs w:val="20"/>
      </w:rPr>
      <w:t>/3</w:t>
    </w:r>
  </w:p>
  <w:p w:rsidR="00DA4A0E" w:rsidRDefault="00DA4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23" w:rsidRDefault="00364A23" w:rsidP="004F15AF">
      <w:pPr>
        <w:spacing w:after="0" w:line="240" w:lineRule="auto"/>
      </w:pPr>
      <w:r>
        <w:separator/>
      </w:r>
    </w:p>
  </w:footnote>
  <w:footnote w:type="continuationSeparator" w:id="0">
    <w:p w:rsidR="00364A23" w:rsidRDefault="00364A23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B32F8"/>
    <w:multiLevelType w:val="hybridMultilevel"/>
    <w:tmpl w:val="0D3C25E2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6"/>
    <w:rsid w:val="00003BA5"/>
    <w:rsid w:val="00035877"/>
    <w:rsid w:val="00052D32"/>
    <w:rsid w:val="000546D4"/>
    <w:rsid w:val="00060A71"/>
    <w:rsid w:val="000631C2"/>
    <w:rsid w:val="000668BA"/>
    <w:rsid w:val="00071A53"/>
    <w:rsid w:val="00082049"/>
    <w:rsid w:val="000B52B6"/>
    <w:rsid w:val="000D75F1"/>
    <w:rsid w:val="00122FC6"/>
    <w:rsid w:val="0018414F"/>
    <w:rsid w:val="001B4BBA"/>
    <w:rsid w:val="001C7B50"/>
    <w:rsid w:val="001E185F"/>
    <w:rsid w:val="002132EC"/>
    <w:rsid w:val="0021627C"/>
    <w:rsid w:val="002239C5"/>
    <w:rsid w:val="002246F7"/>
    <w:rsid w:val="002537D9"/>
    <w:rsid w:val="0025760D"/>
    <w:rsid w:val="00291A27"/>
    <w:rsid w:val="002B34BA"/>
    <w:rsid w:val="002E6D38"/>
    <w:rsid w:val="00304CBA"/>
    <w:rsid w:val="00307068"/>
    <w:rsid w:val="00364A23"/>
    <w:rsid w:val="0039724C"/>
    <w:rsid w:val="003A4C69"/>
    <w:rsid w:val="003E1D09"/>
    <w:rsid w:val="00402055"/>
    <w:rsid w:val="00406976"/>
    <w:rsid w:val="00413F03"/>
    <w:rsid w:val="004601BE"/>
    <w:rsid w:val="00464A23"/>
    <w:rsid w:val="004A46D9"/>
    <w:rsid w:val="004A4B5D"/>
    <w:rsid w:val="004F0C3C"/>
    <w:rsid w:val="004F15AF"/>
    <w:rsid w:val="004F732A"/>
    <w:rsid w:val="00504857"/>
    <w:rsid w:val="00521263"/>
    <w:rsid w:val="005418D3"/>
    <w:rsid w:val="00554647"/>
    <w:rsid w:val="00555046"/>
    <w:rsid w:val="005558A2"/>
    <w:rsid w:val="0058543A"/>
    <w:rsid w:val="005C1716"/>
    <w:rsid w:val="006236FF"/>
    <w:rsid w:val="00633527"/>
    <w:rsid w:val="00693BF5"/>
    <w:rsid w:val="00694501"/>
    <w:rsid w:val="006E16F4"/>
    <w:rsid w:val="006F02D6"/>
    <w:rsid w:val="006F1962"/>
    <w:rsid w:val="006F366E"/>
    <w:rsid w:val="00707D70"/>
    <w:rsid w:val="007300CB"/>
    <w:rsid w:val="007422B6"/>
    <w:rsid w:val="007553D7"/>
    <w:rsid w:val="007655BF"/>
    <w:rsid w:val="007676DF"/>
    <w:rsid w:val="00797A7F"/>
    <w:rsid w:val="00797E16"/>
    <w:rsid w:val="007F3126"/>
    <w:rsid w:val="00806B81"/>
    <w:rsid w:val="00841997"/>
    <w:rsid w:val="008D5BFC"/>
    <w:rsid w:val="008E652F"/>
    <w:rsid w:val="008F4EB9"/>
    <w:rsid w:val="00942701"/>
    <w:rsid w:val="00944119"/>
    <w:rsid w:val="00946940"/>
    <w:rsid w:val="00977BB3"/>
    <w:rsid w:val="009E1D62"/>
    <w:rsid w:val="009F76D1"/>
    <w:rsid w:val="00A0213F"/>
    <w:rsid w:val="00A06541"/>
    <w:rsid w:val="00A15416"/>
    <w:rsid w:val="00A156F3"/>
    <w:rsid w:val="00A50945"/>
    <w:rsid w:val="00A71486"/>
    <w:rsid w:val="00A719C1"/>
    <w:rsid w:val="00A91EEE"/>
    <w:rsid w:val="00AB0AE9"/>
    <w:rsid w:val="00AB12AB"/>
    <w:rsid w:val="00AB2632"/>
    <w:rsid w:val="00AB4348"/>
    <w:rsid w:val="00AF55EB"/>
    <w:rsid w:val="00B555B6"/>
    <w:rsid w:val="00B628C3"/>
    <w:rsid w:val="00B74075"/>
    <w:rsid w:val="00B81216"/>
    <w:rsid w:val="00B921E0"/>
    <w:rsid w:val="00BC04A9"/>
    <w:rsid w:val="00BC1770"/>
    <w:rsid w:val="00BC57A5"/>
    <w:rsid w:val="00C22306"/>
    <w:rsid w:val="00C26DB7"/>
    <w:rsid w:val="00C658DD"/>
    <w:rsid w:val="00C877D4"/>
    <w:rsid w:val="00CB0F48"/>
    <w:rsid w:val="00CC0A17"/>
    <w:rsid w:val="00CD00AE"/>
    <w:rsid w:val="00CE725C"/>
    <w:rsid w:val="00CF2707"/>
    <w:rsid w:val="00CF27C6"/>
    <w:rsid w:val="00CF2EE3"/>
    <w:rsid w:val="00D10FF7"/>
    <w:rsid w:val="00D30506"/>
    <w:rsid w:val="00D43DD8"/>
    <w:rsid w:val="00D60F78"/>
    <w:rsid w:val="00D92C26"/>
    <w:rsid w:val="00DA4A0E"/>
    <w:rsid w:val="00DD6C5A"/>
    <w:rsid w:val="00DE77F8"/>
    <w:rsid w:val="00DF0E6B"/>
    <w:rsid w:val="00E04E26"/>
    <w:rsid w:val="00E43053"/>
    <w:rsid w:val="00E44E12"/>
    <w:rsid w:val="00E62CFF"/>
    <w:rsid w:val="00E92907"/>
    <w:rsid w:val="00EA343E"/>
    <w:rsid w:val="00EA7B60"/>
    <w:rsid w:val="00EB7886"/>
    <w:rsid w:val="00EE0895"/>
    <w:rsid w:val="00F07BB3"/>
    <w:rsid w:val="00F5660F"/>
    <w:rsid w:val="00F702A8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02922"/>
  <w15:docId w15:val="{C2E07F9B-4D08-4FE6-B4E0-6505A0D1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eastAsia="Times New Roman" w:hAnsi="Helv" w:cs="Helv"/>
      <w:color w:val="000000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Joanna Przybylska</cp:lastModifiedBy>
  <cp:revision>2</cp:revision>
  <cp:lastPrinted>2019-12-09T13:54:00Z</cp:lastPrinted>
  <dcterms:created xsi:type="dcterms:W3CDTF">2019-12-18T09:36:00Z</dcterms:created>
  <dcterms:modified xsi:type="dcterms:W3CDTF">2019-12-18T09:36:00Z</dcterms:modified>
</cp:coreProperties>
</file>