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09DB">
          <w:t>1069/2019/P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09DB">
        <w:rPr>
          <w:b/>
          <w:sz w:val="28"/>
        </w:rPr>
        <w:fldChar w:fldCharType="separate"/>
      </w:r>
      <w:r w:rsidR="00D909DB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09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09DB">
              <w:rPr>
                <w:b/>
                <w:sz w:val="24"/>
                <w:szCs w:val="24"/>
              </w:rPr>
              <w:fldChar w:fldCharType="separate"/>
            </w:r>
            <w:r w:rsidR="00D909DB">
              <w:rPr>
                <w:b/>
                <w:sz w:val="24"/>
                <w:szCs w:val="24"/>
              </w:rPr>
              <w:t>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miejsu zamieszkania z wyłączeniem specjalistycznych usług opiekuńczych, w okresie od 1 stycznia 2020 roku do 31 grudnia 2020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09DB" w:rsidP="00D909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09DB">
        <w:rPr>
          <w:color w:val="000000"/>
          <w:sz w:val="24"/>
        </w:rPr>
        <w:t>Na podstawie art. 30 ust. 2 pkt 4 ustawy z dnia 8 marca 1990 r. o samorządzie gminnym (Dz. U. z 2019 r. poz. 506 t.j.) oraz art. 5 ust. 4 pkt 1 ustawy z dnia 24 kwietnia 2003 roku o</w:t>
      </w:r>
      <w:r w:rsidR="008B43CA">
        <w:rPr>
          <w:color w:val="000000"/>
          <w:sz w:val="24"/>
        </w:rPr>
        <w:t> </w:t>
      </w:r>
      <w:r w:rsidRPr="00D909DB">
        <w:rPr>
          <w:color w:val="000000"/>
          <w:sz w:val="24"/>
        </w:rPr>
        <w:t>działalności pożytku publicznego i o wolontariacie (Dz. U. z 2019 r. poz. 668 ze zm.) zarządza się, co następuje:</w:t>
      </w:r>
    </w:p>
    <w:p w:rsidR="00D909DB" w:rsidRDefault="00D909DB" w:rsidP="00D909DB">
      <w:pPr>
        <w:spacing w:line="360" w:lineRule="auto"/>
        <w:jc w:val="both"/>
        <w:rPr>
          <w:sz w:val="24"/>
        </w:rPr>
      </w:pPr>
    </w:p>
    <w:p w:rsidR="00D909DB" w:rsidRDefault="00D909DB" w:rsidP="00D90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09DB" w:rsidRDefault="00D909DB" w:rsidP="00D909DB">
      <w:pPr>
        <w:keepNext/>
        <w:spacing w:line="360" w:lineRule="auto"/>
        <w:rPr>
          <w:color w:val="000000"/>
          <w:sz w:val="24"/>
        </w:rPr>
      </w:pPr>
    </w:p>
    <w:p w:rsidR="00D909DB" w:rsidRPr="00D909DB" w:rsidRDefault="00D909DB" w:rsidP="00D909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09DB">
        <w:rPr>
          <w:color w:val="000000"/>
          <w:sz w:val="24"/>
          <w:szCs w:val="24"/>
        </w:rPr>
        <w:t>1. W okresie od 1 stycznia 2020 roku do 31 grudnia 2020 roku postanawia się realizować zadanie publiczne z obszaru pomocy społecznej, w tym pomocy rodzinom i osobom w</w:t>
      </w:r>
      <w:r w:rsidR="008B43CA">
        <w:rPr>
          <w:color w:val="000000"/>
          <w:sz w:val="24"/>
          <w:szCs w:val="24"/>
        </w:rPr>
        <w:t> </w:t>
      </w:r>
      <w:r w:rsidRPr="00D909DB">
        <w:rPr>
          <w:color w:val="000000"/>
          <w:sz w:val="24"/>
          <w:szCs w:val="24"/>
        </w:rPr>
        <w:t>trudnej sytuacji życiowej, oraz wyrównywania szans tych rodzin i osób pod tytułem „Zapewnienie świadczenia usług opiekuńczych uprawnionym osobom w miejscu zamieszkania z wyłączeniem specjalistycznych usług opiekuńczych”, przez podmioty wskazane w załączniku nr 1 do zarządzenia, przekazując na ten cel kwotę 26 389 049,92 zł (słownie: dwadzieścia sześć milionów trzysta osiemdziesiąt dziewięć tysięcy czterdzieści dziewięć złotych dziewięćdziesiąt dwa grosze).</w:t>
      </w:r>
    </w:p>
    <w:p w:rsidR="00D909DB" w:rsidRPr="00D909DB" w:rsidRDefault="00D909DB" w:rsidP="00D909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09DB">
        <w:rPr>
          <w:color w:val="000000"/>
          <w:sz w:val="24"/>
          <w:szCs w:val="24"/>
        </w:rPr>
        <w:t>2. Postanawia się nie przyznać dotacji z budżetu Miasta podmiotowi wymienionemu w</w:t>
      </w:r>
      <w:r w:rsidR="008B43CA">
        <w:rPr>
          <w:color w:val="000000"/>
          <w:sz w:val="24"/>
          <w:szCs w:val="24"/>
        </w:rPr>
        <w:t> </w:t>
      </w:r>
      <w:r w:rsidRPr="00D909DB">
        <w:rPr>
          <w:color w:val="000000"/>
          <w:sz w:val="24"/>
          <w:szCs w:val="24"/>
        </w:rPr>
        <w:t>załączniku nr 2 do zarządzenia.</w:t>
      </w:r>
    </w:p>
    <w:p w:rsidR="00D909DB" w:rsidRDefault="00D909DB" w:rsidP="00D909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09DB">
        <w:rPr>
          <w:color w:val="000000"/>
          <w:sz w:val="24"/>
          <w:szCs w:val="24"/>
        </w:rPr>
        <w:t>3. W załączniku nr 3 zawarto informacje o ofercie, która nie spełniła wymogów formalnych.</w:t>
      </w:r>
    </w:p>
    <w:p w:rsidR="00D909DB" w:rsidRDefault="00D909DB" w:rsidP="00D909DB">
      <w:pPr>
        <w:spacing w:line="360" w:lineRule="auto"/>
        <w:jc w:val="both"/>
        <w:rPr>
          <w:color w:val="000000"/>
          <w:sz w:val="24"/>
        </w:rPr>
      </w:pPr>
    </w:p>
    <w:p w:rsidR="00D909DB" w:rsidRDefault="00D909DB" w:rsidP="00D90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09DB" w:rsidRDefault="00D909DB" w:rsidP="00D909DB">
      <w:pPr>
        <w:keepNext/>
        <w:spacing w:line="360" w:lineRule="auto"/>
        <w:rPr>
          <w:color w:val="000000"/>
          <w:sz w:val="24"/>
        </w:rPr>
      </w:pPr>
    </w:p>
    <w:p w:rsidR="00D909DB" w:rsidRDefault="00D909DB" w:rsidP="00D909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09DB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nr 1 do zarządzenia, za nadzór nad realizacją</w:t>
      </w:r>
      <w:r w:rsidRPr="00D909DB">
        <w:rPr>
          <w:color w:val="FF0000"/>
          <w:sz w:val="24"/>
          <w:szCs w:val="24"/>
        </w:rPr>
        <w:t xml:space="preserve"> </w:t>
      </w:r>
      <w:r w:rsidRPr="00D909DB">
        <w:rPr>
          <w:color w:val="000000"/>
          <w:sz w:val="24"/>
          <w:szCs w:val="24"/>
        </w:rPr>
        <w:t>tych</w:t>
      </w:r>
      <w:r w:rsidRPr="00D909DB">
        <w:rPr>
          <w:color w:val="FF0000"/>
          <w:sz w:val="24"/>
          <w:szCs w:val="24"/>
        </w:rPr>
        <w:t xml:space="preserve"> </w:t>
      </w:r>
      <w:r w:rsidRPr="00D909DB">
        <w:rPr>
          <w:color w:val="000000"/>
          <w:sz w:val="24"/>
          <w:szCs w:val="24"/>
        </w:rPr>
        <w:t>umów i zobowiązanie wyżej wymienionych podmiotów do przedłożenia sprawozdań z wykonania zadań w terminach określonych w umowie.</w:t>
      </w:r>
    </w:p>
    <w:p w:rsidR="00D909DB" w:rsidRDefault="00D909DB" w:rsidP="00D909DB">
      <w:pPr>
        <w:spacing w:line="360" w:lineRule="auto"/>
        <w:jc w:val="both"/>
        <w:rPr>
          <w:color w:val="000000"/>
          <w:sz w:val="24"/>
        </w:rPr>
      </w:pPr>
    </w:p>
    <w:p w:rsidR="00D909DB" w:rsidRDefault="00D909DB" w:rsidP="00D909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09DB" w:rsidRDefault="00D909DB" w:rsidP="00D909DB">
      <w:pPr>
        <w:keepNext/>
        <w:spacing w:line="360" w:lineRule="auto"/>
        <w:rPr>
          <w:color w:val="000000"/>
          <w:sz w:val="24"/>
        </w:rPr>
      </w:pPr>
    </w:p>
    <w:p w:rsidR="00D909DB" w:rsidRDefault="00D909DB" w:rsidP="00D909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09DB">
        <w:rPr>
          <w:color w:val="000000"/>
          <w:sz w:val="24"/>
          <w:szCs w:val="24"/>
        </w:rPr>
        <w:t>Zarządzenie wchodzi w życie z dniem podpisania.</w:t>
      </w:r>
    </w:p>
    <w:p w:rsidR="00D909DB" w:rsidRDefault="00D909DB" w:rsidP="00D909DB">
      <w:pPr>
        <w:spacing w:line="360" w:lineRule="auto"/>
        <w:jc w:val="both"/>
        <w:rPr>
          <w:color w:val="000000"/>
          <w:sz w:val="24"/>
        </w:rPr>
      </w:pPr>
    </w:p>
    <w:p w:rsidR="00D909DB" w:rsidRDefault="00D909DB" w:rsidP="00D90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09DB" w:rsidRDefault="00D909DB" w:rsidP="00D90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09DB" w:rsidRPr="00D909DB" w:rsidRDefault="00D909DB" w:rsidP="00D909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09DB" w:rsidRPr="00D909DB" w:rsidSect="00D909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DB" w:rsidRDefault="00D909DB">
      <w:r>
        <w:separator/>
      </w:r>
    </w:p>
  </w:endnote>
  <w:endnote w:type="continuationSeparator" w:id="0">
    <w:p w:rsidR="00D909DB" w:rsidRDefault="00D9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DB" w:rsidRDefault="00D909DB">
      <w:r>
        <w:separator/>
      </w:r>
    </w:p>
  </w:footnote>
  <w:footnote w:type="continuationSeparator" w:id="0">
    <w:p w:rsidR="00D909DB" w:rsidRDefault="00D9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9/2019/P"/>
    <w:docVar w:name="Sprawa" w:val="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D909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43C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9D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D351-01E1-4D01-87EE-FC10ED1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2025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2019-12-23T09:50:00Z</dcterms:created>
  <dcterms:modified xsi:type="dcterms:W3CDTF">2019-12-23T09:50:00Z</dcterms:modified>
</cp:coreProperties>
</file>