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E" w:rsidRPr="00304CBA" w:rsidRDefault="00DA4A0E" w:rsidP="000546D4">
      <w:pPr>
        <w:pStyle w:val="Nagwek1"/>
        <w:ind w:right="-709" w:firstLine="6"/>
        <w:rPr>
          <w:rFonts w:ascii="Times New Roman" w:hAnsi="Times New Roman" w:cs="Times New Roman"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F27C6">
        <w:rPr>
          <w:rFonts w:ascii="Times New Roman" w:hAnsi="Times New Roman" w:cs="Times New Roman"/>
          <w:snapToGrid w:val="0"/>
          <w:sz w:val="20"/>
          <w:szCs w:val="20"/>
        </w:rPr>
        <w:t>do zarządzenia Nr  1047</w:t>
      </w:r>
      <w:r w:rsidRPr="00304CBA">
        <w:rPr>
          <w:rFonts w:ascii="Times New Roman" w:hAnsi="Times New Roman" w:cs="Times New Roman"/>
          <w:snapToGrid w:val="0"/>
          <w:sz w:val="20"/>
          <w:szCs w:val="20"/>
        </w:rPr>
        <w:t>/2019/P</w:t>
      </w:r>
    </w:p>
    <w:p w:rsidR="00DA4A0E" w:rsidRPr="00304CBA" w:rsidRDefault="00DA4A0E" w:rsidP="000546D4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DA4A0E" w:rsidRPr="00304CBA" w:rsidRDefault="00CF27C6" w:rsidP="000546D4">
      <w:pPr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z dnia 17 grudnia</w:t>
      </w:r>
      <w:bookmarkStart w:id="0" w:name="_GoBack"/>
      <w:bookmarkEnd w:id="0"/>
      <w:r w:rsidR="00DA4A0E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2019 r.</w:t>
      </w:r>
    </w:p>
    <w:p w:rsidR="00DA4A0E" w:rsidRDefault="00DA4A0E" w:rsidP="000546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4A0E" w:rsidRPr="00304CBA" w:rsidRDefault="00DA4A0E" w:rsidP="000546D4">
      <w:pPr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DA4A0E" w:rsidRDefault="00DA4A0E" w:rsidP="000546D4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DA4A0E" w:rsidRPr="001E185F" w:rsidRDefault="00DA4A0E" w:rsidP="0055464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Poznań, w rejonie ulic: Strzeszyńskiej i Lądeckiej</w:t>
            </w:r>
          </w:p>
        </w:tc>
      </w:tr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DA4A0E" w:rsidRPr="001E185F" w:rsidRDefault="00DA4A0E" w:rsidP="00554647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 Strzeszyn arkusz 04 działka 20/5 (Ba) pow. 1613 m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PO1P/00124088/9</w:t>
            </w:r>
          </w:p>
          <w:p w:rsidR="00DA4A0E" w:rsidRPr="001E185F" w:rsidRDefault="00DA4A0E" w:rsidP="00554647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według KW PO1P/00124088/9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właściciel Miasto Poznań</w:t>
            </w:r>
          </w:p>
        </w:tc>
      </w:tr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7938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położona w północno-zachodniej, pośredniej części Poznania, w rejonie ulic: Strzeszyńskiej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Lądeckiej;</w:t>
            </w:r>
          </w:p>
          <w:p w:rsidR="00DA4A0E" w:rsidRPr="001E185F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niezabudowana, </w:t>
            </w:r>
            <w:r w:rsidR="001B4BBA" w:rsidRPr="005C1716">
              <w:rPr>
                <w:rFonts w:ascii="Times New Roman" w:hAnsi="Times New Roman" w:cs="Times New Roman"/>
                <w:sz w:val="20"/>
                <w:szCs w:val="20"/>
              </w:rPr>
              <w:t>uporządkowana</w:t>
            </w:r>
            <w:r w:rsidR="001B4BBA" w:rsidRPr="00C65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1716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4BA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kształ</w:t>
            </w:r>
            <w:r w:rsidR="002B34BA" w:rsidRPr="00C658DD"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prostokąta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, ukształtowanie terenu płaskie, </w:t>
            </w:r>
            <w:r w:rsidRPr="005C1716">
              <w:rPr>
                <w:rFonts w:ascii="Times New Roman" w:hAnsi="Times New Roman" w:cs="Times New Roman"/>
                <w:sz w:val="20"/>
                <w:szCs w:val="20"/>
              </w:rPr>
              <w:t>porośnięta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pojedynczymi drzewami;</w:t>
            </w:r>
          </w:p>
          <w:p w:rsidR="00DA4A0E" w:rsidRPr="001E185F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nie posiada dostępu do drogi publicznej, usytuowana jest pomiędzy innymi nieruchomościami (od strony północnej, południowej i wschodniej graniczy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nieruchomościami zabudowanymi budynkami mieszkalnymi jednorodzinnymi, natomiast od strony północno-zachodniej z działką niezabudowaną); </w:t>
            </w:r>
          </w:p>
          <w:p w:rsidR="00DA4A0E" w:rsidRPr="00C658DD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nieruchomość ogrodzona, ogrodzenie sąsiedniej działki nr 20/2 przekracza granice jej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własności i znajduje się w obrębie działki miejskiej (w najszerszym miejscu odległość od granicy do środka ogrodzenia wynosi ok. 1,3 m);</w:t>
            </w:r>
          </w:p>
          <w:p w:rsidR="00DA4A0E" w:rsidRPr="00C658DD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nieruchomość objęta jest umową najmu nr D/25/129 z dnia 30</w:t>
            </w:r>
            <w:r w:rsidR="002B34BA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sierpnia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2019 r. zawartą na czas nieoznaczony, na cel: teren przylegający do posesji, obowiązującą od dnia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B34BA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1 września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2019 r.;</w:t>
            </w:r>
          </w:p>
          <w:p w:rsidR="00DA4A0E" w:rsidRPr="001E185F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bezpośrednie sąsiedztwo nieruchomości stanowi głównie zabudowa mieszkalna jednorodzinna o niskiej i średniej intensywności oraz zabudowa wielorodzinna</w:t>
            </w:r>
            <w:r w:rsidR="001B4BBA" w:rsidRPr="005C1716">
              <w:rPr>
                <w:rFonts w:ascii="Times New Roman" w:hAnsi="Times New Roman" w:cs="Times New Roman"/>
                <w:sz w:val="20"/>
                <w:szCs w:val="20"/>
              </w:rPr>
              <w:t xml:space="preserve"> o niskiej intensywności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DA4A0E" w:rsidRPr="001E185F" w:rsidRDefault="00DA4A0E" w:rsidP="0055464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:rsidR="00DA4A0E" w:rsidRPr="001E185F" w:rsidRDefault="00DA4A0E" w:rsidP="005546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„Podolany Zachód B” w Poznaniu, zatwierdzonym uchwałą Nr XV/148/VI/2011 Rady Miasta Poznania z dnia 12 lipca 2011 r.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Urz. Woj. Wlkp. z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dnia 26</w:t>
            </w:r>
            <w:r w:rsidR="00A06541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września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2011 r. poz. 4036), nieruchomość znajduje się na obszarze oznaczonym symbolem: </w:t>
            </w: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6MN – tereny zabudowy mieszkaniowej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jednorodzinnej.</w:t>
            </w:r>
          </w:p>
          <w:p w:rsidR="00DA4A0E" w:rsidRPr="001E185F" w:rsidRDefault="00DA4A0E" w:rsidP="0055464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W § 4 pkt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c ww. plan miejscowy dopuszcza lokalizację zabudowy na działce 20/5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ark.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obr. Strzeszyn, 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niezależnie od wyznaczonych linii zabudowy.</w:t>
            </w:r>
          </w:p>
          <w:p w:rsidR="00DA4A0E" w:rsidRPr="001E185F" w:rsidRDefault="00DA4A0E" w:rsidP="0055464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Powyższe przeznaczenie nieruchomości w planie miejscowym potwierdził Wydział Urbanistyki i Architektury Urzędu Miasta Poznania w piśmie nr UA-IV.6724.566.2019 z dnia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marca 2019 r.</w:t>
            </w:r>
          </w:p>
          <w:p w:rsidR="00DA4A0E" w:rsidRPr="001E185F" w:rsidRDefault="00DA4A0E" w:rsidP="00554647">
            <w:pPr>
              <w:pStyle w:val="Tekstpodstawowy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 w:rsidRPr="001E185F"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Tekst i rysunek planu miejscowego obejmującego ten teren są dostępne na stronie internetowej: www.mpu.pl.</w:t>
            </w:r>
          </w:p>
          <w:p w:rsidR="00DA4A0E" w:rsidRPr="001E185F" w:rsidRDefault="00DA4A0E" w:rsidP="00554647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Integralną częścią mpzp w rejonie „Podolany Zachód B”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DA4A0E" w:rsidRPr="001E185F" w:rsidTr="005C1716">
        <w:trPr>
          <w:trHeight w:val="381"/>
        </w:trPr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:rsidR="00DA4A0E" w:rsidRPr="001E185F" w:rsidRDefault="00DA4A0E" w:rsidP="005C171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</w:p>
        </w:tc>
      </w:tr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</w:tcPr>
          <w:p w:rsidR="00DA4A0E" w:rsidRPr="001E185F" w:rsidRDefault="006F1962" w:rsidP="005C171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</w:t>
            </w:r>
            <w:r w:rsidR="00DA4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A4A0E"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</w:t>
            </w:r>
            <w:r w:rsidR="00DA4A0E" w:rsidRPr="004A4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DA4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4A0E"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="00DA4A0E"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(słownie: </w:t>
            </w:r>
            <w:r w:rsidR="005C1716">
              <w:rPr>
                <w:rFonts w:ascii="Times New Roman" w:hAnsi="Times New Roman" w:cs="Times New Roman"/>
                <w:sz w:val="20"/>
                <w:szCs w:val="20"/>
              </w:rPr>
              <w:t>sześćset pięćdziesiąt dwa tysiące złotych</w:t>
            </w:r>
            <w:r w:rsidR="00DA4A0E"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A4A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A4A0E"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w tym 23% podatku VAT</w:t>
            </w:r>
          </w:p>
        </w:tc>
      </w:tr>
      <w:tr w:rsidR="00DA4A0E" w:rsidRPr="001E185F">
        <w:tc>
          <w:tcPr>
            <w:tcW w:w="2552" w:type="dxa"/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DA4A0E" w:rsidRPr="001E185F" w:rsidRDefault="00DA4A0E" w:rsidP="005546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DA4A0E" w:rsidRPr="001E185F" w:rsidTr="005C1716">
        <w:tc>
          <w:tcPr>
            <w:tcW w:w="2552" w:type="dxa"/>
            <w:tcBorders>
              <w:bottom w:val="double" w:sz="4" w:space="0" w:color="auto"/>
            </w:tcBorders>
          </w:tcPr>
          <w:p w:rsidR="00DA4A0E" w:rsidRPr="001E18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nabywcy spoczywa obowiązek podatkowy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w podatku od nieruchomości wynikający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ustawy z dnia 12 stycznia 1991 r. o podatkach i opłatach lokalnych (Dz. U. z 2019 r.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1170 ze zm.).</w:t>
            </w:r>
          </w:p>
          <w:p w:rsidR="00DA4A0E" w:rsidRPr="001E185F" w:rsidRDefault="00DA4A0E" w:rsidP="000546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braku możliwości)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określą poszczególni gestorzy sieci przesyłowych;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określi Zarząd Dróg Miejskich.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16 kwietnia 2004 r. o ochronie przyrody (Dz. U. z 2018 r. poz. 1614 ze zm.). 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Kodeksu cywilnego (Dz. U.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2019 r. poz. 1145 ze zm.)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 kwestię ustanowienia służebności przesyłu na rzecz gestorów sieci regulują art. 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DW/IBM/1292/22778/2019 z dnia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17 kwietnia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19 r. poinformowała m.in., że (…) 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 branżową ewidencją terenu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ul. Strzeszyńskiej, Lądeckiej i Morszyńskiej (w rejonie działki nr geod. 20/5) zlokalizowane są następujące sieci, eksploatowane przez Aquanet SA: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ul. Strzeszyńskiej: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wodociągowa o średnicy 150 mm z rur żeliwnych,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kanalizacji sanitarnej o średnicy 400 mm z rur PVC,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ul. Morszyńskiej: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wodociągowa o średnicy 150 mm z rur żeliwnych,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kanalizacji sanitarnej o średnicy 250 mm z rur PVC,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ul. Lądeckiej: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wodociągowa o średnicy 110 mm z rur PVC,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 w:hanging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sieć kanalizacji sanitarnej o średnicy 250 mm z rur PVC.</w:t>
            </w:r>
          </w:p>
          <w:p w:rsidR="00DA4A0E" w:rsidRPr="001E185F" w:rsidRDefault="00DA4A0E" w:rsidP="005C171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powyższych ulicach brak sieci kanalizacji deszczowej.</w:t>
            </w:r>
          </w:p>
          <w:p w:rsidR="00DA4A0E" w:rsidRPr="001E185F" w:rsidRDefault="00DA4A0E" w:rsidP="005C171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działka nr geod. 20/5 - arkusz 04, obręb Strzeszyn nie przylega bezpośrednio do drogi publicznej - od ww. ulic oddzielają ją inne działki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DA4A0E" w:rsidRPr="001E185F" w:rsidRDefault="00DA4A0E" w:rsidP="005C171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związku z powyższym odnośnie możliwości przyłączenia do sieci wodociągowej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kanalizacji sanitarnej zabudowy planowanej na terenie ww. nieruchomości będziemy mogli wypowiedzieć się w formie opinii po: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przedstawieniu planu zagospodarowania działki nr geod. 20/5 z wykazaną drogą dojazdową do drogi publicznej,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podaniu przez inwestora planowanego rodzaju zabud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owy oraz zapotrzebowania wody i 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ilości odprowadzanych ścieków.</w:t>
            </w:r>
          </w:p>
          <w:p w:rsidR="00DA4A0E" w:rsidRPr="001E185F" w:rsidRDefault="00DA4A0E" w:rsidP="005C171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Zwracamy uwagę, że w przypadku innej zabudowy niż budynek mieszkalny jednorodzinny jednolokalowy prawdopodobnie będzie konieczność budowy sieci wodociągowej</w:t>
            </w:r>
            <w:r w:rsidRPr="001E1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i kanalizacji sanitarnej w wydzielonej geodezyjnie drodze dojazdowej do działki nr geod. 20/5 od drogi publicznej, z wymogiem ustanowienia w tej drodze prawa użytkowania ustanowionego na rzecz Aquanet SA, które będzie prawem na czas nieokreślony, nieodpłatnym i obejmować będzie: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lokalizację na tych działkach sieci wodociągowej i kanalizacji sanitarnej i przesył wody oraz ścieków,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dostęp i dojazd w celu przeglądów, remontów i wymiany przechodzącego przez działki uzbrojenia, w tym również wjazdu na ww. działki pojazdów specjalistycznych celem wykonywania czynności eksploatacyjnych,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zachowanie wzdłuż projektowanej sieci wodociągowej strefy ochronnej o szerokości min. 3,0 m (trzy metry) w każdą stronę (licząc od osi przewodu), wolnej od zabudowy stałej i tymczasowej oraz sadzenia drzew,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zachowanie wzdłuż projektowanej sieci kanalizacji sanitarnej strefy ochronnej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szerokości min. 2,5 m (dwa i pół metra) w każdą stronę (licząc od skraju przewodu), wolnej od zabudowy stałej i tymczasowej oraz sadzenia drzew,</w:t>
            </w:r>
          </w:p>
          <w:p w:rsidR="00DA4A0E" w:rsidRPr="00C658DD" w:rsidRDefault="00DA4A0E" w:rsidP="00413F03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wykonywanie przedłużenia sieci wodociągowej i kanalizacji sanitarnej oraz wykonywanie wcinki do tych sieci zgodnie z wydanymi warunkami technicznymi przez Aquanet SA.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Operator sp. z o.o.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OD5/MU1/K/2017/134 z dnia 21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lutego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2017 r., którego aktualność Spółka potwierdziła pismem nr O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>D5/MU1/K/2017/134A z dnia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kwietnia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2019 r. poinformowała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m.in., że (…) 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ww. działce gruntu nie znajdują się urządzenia elektroenergetyczne będące częścią naszej Spółki. Jednocześnie informujemy, że 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w pobliżu ww. działki nie znajduje się  infrastruktura el-en ograniczająca możliwość zabudowy ww. działki. </w:t>
            </w:r>
          </w:p>
          <w:p w:rsidR="00DA4A0E" w:rsidRPr="00C658DD" w:rsidRDefault="009E1D62" w:rsidP="005C1716">
            <w:pPr>
              <w:spacing w:line="240" w:lineRule="auto"/>
              <w:ind w:left="3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Zgodnie ze </w:t>
            </w: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stanowiskiem Enea Operator s</w:t>
            </w:r>
            <w:r w:rsidR="00DA4A0E"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>ZMSM.763.6140.105217.19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kwietnia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2019 r. poinformowała m.in., że (…)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wysokości przedmiotowej nieruchomości nie posiada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 istniejącej bądź projektowanej sieci gazowej. Przyłączenie działki związane jest z budową gazociągu niskiego ciśnienia lub średniego ciśnienia do przedmiotowej nieruchomości od istniejącego gazociągu niskiego ciśnienia dn 125 mm PE w ul. Lądeckiej lub od istniejącego gazociągu niskiego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iśnienia Dn 100 stalowego w ul. 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Morszyńskiej bądź od gazociągu średnie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 ciśnienia dn 180 mm PE w ul. 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Strzeszyńskiej do wysokości rozpatrywanej działki. Podjęcie decyzji o przystąpieniu przez Polską Spółkę Gazownictwa sp. z o.o., Oddział Zakład Gazowniczy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Poznaniu do budowy gazociągu 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rozpatrywanym rejonie uzależnione będzie od wyniku analizy techniczno-ekonomicznej inwestycji oraz po wskazaniu działki stanowiącej drogę dojazdową do przedmiotowej nieruchomości, w której możliwe będzie wybudowanie sieci gazowej.</w:t>
            </w:r>
          </w:p>
          <w:p w:rsidR="00DA4A0E" w:rsidRPr="00C658DD" w:rsidRDefault="00DA4A0E" w:rsidP="005C1716">
            <w:pPr>
              <w:pStyle w:val="Akapitzlist"/>
              <w:spacing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celu uzyskania szczegółowych warunków technicznych podłączenia do sieci gazowej niezbędne będzie wystąpienie osoby/podmiotu posiadającego tytuł prawny do nieruchomości z wnioskiem o określenie warunków przyłączenia do sieci gazowej do Polskiej Spółki 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Gazownictwa sp. z o.o., Oddział Zakład Gazowniczy w Poznaniu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DA4A0E" w:rsidRPr="00C658DD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C65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DR/RW/WR/HR_PC_438/2019 z dnia </w:t>
            </w:r>
            <w:r w:rsidRPr="00C65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="009E1D62" w:rsidRPr="00C65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28 maja </w:t>
            </w:r>
            <w:r w:rsidRPr="00C658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2019 r.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 (…)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pobliżu nie przebiega sieć cieplna, do której możliwe byłoby włączenie ww. nieruchomości.</w:t>
            </w:r>
          </w:p>
          <w:p w:rsidR="00DA4A0E" w:rsidRPr="00C658DD" w:rsidRDefault="00DA4A0E" w:rsidP="005C171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Najbliższa istniejąca sieć cieplna zlokalizowana jest na wysokości nieruchomości przy ul. Strzeszyńskiej 58. Prowadzenie sieci cieplnej byłoby uzasadnione ekonomicznie, gdyby całkowite zapotrzebowanie na moc cieplną ww. nieruchomości wynosiło więcej niż 6 MW oraz pod warunkiem podłączenia jednocześnie całości mocy dla takiej inwestycji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I</w:t>
            </w:r>
            <w:r w:rsidR="009E1D62"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T.III.0713.133.2019 z dnia 18 kwietnia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2019 r. poinformował m.in., że (…) </w:t>
            </w:r>
            <w:r w:rsidRPr="00C658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działka nr 20/5 zbędna jest na cele drogowe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nie znajduje się w administracji ZDM. </w:t>
            </w:r>
          </w:p>
          <w:p w:rsidR="00DA4A0E" w:rsidRPr="001E185F" w:rsidRDefault="00DA4A0E" w:rsidP="005C171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iż ww. nieruchomość nie posiada bezpośredniego dostępu do drogi publicznej.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Zgodnie z zapisami miejscowego planu działka ta znajduje się na terenie 6 MN, dla którego obowiązują ustalenia: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dopuszczenie lokalizacji: dróg wewnętrznych: na terenie 6 MN – wyłącznie jako dostęp do działek nr 19/5, 20/5 oraz 38/5 z obrębu Strzeszyn, arkusz mapy 4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DA4A0E" w:rsidRPr="001E185F" w:rsidRDefault="00DA4A0E" w:rsidP="005C171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zgodny z przepisami odrębnymi, dostęp do przyległych dróg publicznych, przy czym na terenach 4 MN, 6MN i 9MN ustala się dostęp także poprzez dopuszczone planem drogi wewnętrzne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DA4A0E" w:rsidRPr="001E185F" w:rsidRDefault="00DA4A0E" w:rsidP="005C17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braku jednoznacznego wskazania w ww. mpzp dojazdu do działki nr 20/5, w opinii ZDM dostęp do drogi publicznej dz. nr 20/5 może odbywać się w sposób pośredni istniejącym zjazdem z ul. Strzeszyńskiej, poprzez działki 18/4 oraz 19/5 na zasadzie ustanowienia służebności przejazdu przechodu.</w:t>
            </w:r>
          </w:p>
          <w:p w:rsidR="00DA4A0E" w:rsidRPr="001E185F" w:rsidRDefault="00DA4A0E" w:rsidP="005C17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Informujemy również, iż na wspomnianej nieruchomości nie znajdują się elementy infrastruktury drogowej będącej w naszej administracji.</w:t>
            </w:r>
          </w:p>
        </w:tc>
      </w:tr>
    </w:tbl>
    <w:p w:rsidR="00DA4A0E" w:rsidRPr="006F02D6" w:rsidRDefault="00DA4A0E" w:rsidP="000546D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A4A0E" w:rsidRPr="000546D4" w:rsidRDefault="00DA4A0E" w:rsidP="000546D4"/>
    <w:sectPr w:rsidR="00DA4A0E" w:rsidRPr="000546D4" w:rsidSect="00304CB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23" w:rsidRDefault="00364A23" w:rsidP="004F15AF">
      <w:pPr>
        <w:spacing w:after="0" w:line="240" w:lineRule="auto"/>
      </w:pPr>
      <w:r>
        <w:separator/>
      </w:r>
    </w:p>
  </w:endnote>
  <w:endnote w:type="continuationSeparator" w:id="0">
    <w:p w:rsidR="00364A23" w:rsidRDefault="00364A23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E" w:rsidRDefault="00DA4A0E">
    <w:pPr>
      <w:pStyle w:val="Stopka"/>
      <w:jc w:val="center"/>
    </w:pPr>
    <w:r w:rsidRPr="00707D70">
      <w:rPr>
        <w:rFonts w:ascii="Times New Roman" w:hAnsi="Times New Roman" w:cs="Times New Roman"/>
        <w:sz w:val="20"/>
        <w:szCs w:val="20"/>
      </w:rPr>
      <w:fldChar w:fldCharType="begin"/>
    </w:r>
    <w:r w:rsidRPr="00707D70">
      <w:rPr>
        <w:rFonts w:ascii="Times New Roman" w:hAnsi="Times New Roman" w:cs="Times New Roman"/>
        <w:sz w:val="20"/>
        <w:szCs w:val="20"/>
      </w:rPr>
      <w:instrText>PAGE   \* MERGEFORMAT</w:instrText>
    </w:r>
    <w:r w:rsidRPr="00707D70">
      <w:rPr>
        <w:rFonts w:ascii="Times New Roman" w:hAnsi="Times New Roman" w:cs="Times New Roman"/>
        <w:sz w:val="20"/>
        <w:szCs w:val="20"/>
      </w:rPr>
      <w:fldChar w:fldCharType="separate"/>
    </w:r>
    <w:r w:rsidR="00CF27C6">
      <w:rPr>
        <w:rFonts w:ascii="Times New Roman" w:hAnsi="Times New Roman" w:cs="Times New Roman"/>
        <w:noProof/>
        <w:sz w:val="20"/>
        <w:szCs w:val="20"/>
      </w:rPr>
      <w:t>1</w:t>
    </w:r>
    <w:r w:rsidRPr="00707D70">
      <w:rPr>
        <w:rFonts w:ascii="Times New Roman" w:hAnsi="Times New Roman" w:cs="Times New Roman"/>
        <w:sz w:val="20"/>
        <w:szCs w:val="20"/>
      </w:rPr>
      <w:fldChar w:fldCharType="end"/>
    </w:r>
    <w:r w:rsidRPr="00707D70">
      <w:rPr>
        <w:rFonts w:ascii="Times New Roman" w:hAnsi="Times New Roman" w:cs="Times New Roman"/>
        <w:sz w:val="20"/>
        <w:szCs w:val="20"/>
      </w:rPr>
      <w:t>/3</w:t>
    </w:r>
  </w:p>
  <w:p w:rsidR="00DA4A0E" w:rsidRDefault="00DA4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23" w:rsidRDefault="00364A23" w:rsidP="004F15AF">
      <w:pPr>
        <w:spacing w:after="0" w:line="240" w:lineRule="auto"/>
      </w:pPr>
      <w:r>
        <w:separator/>
      </w:r>
    </w:p>
  </w:footnote>
  <w:footnote w:type="continuationSeparator" w:id="0">
    <w:p w:rsidR="00364A23" w:rsidRDefault="00364A23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15AAF"/>
    <w:multiLevelType w:val="hybridMultilevel"/>
    <w:tmpl w:val="E29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32F8"/>
    <w:multiLevelType w:val="hybridMultilevel"/>
    <w:tmpl w:val="0D3C25E2"/>
    <w:lvl w:ilvl="0" w:tplc="A11418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6"/>
    <w:rsid w:val="00003BA5"/>
    <w:rsid w:val="00035877"/>
    <w:rsid w:val="00052D32"/>
    <w:rsid w:val="000546D4"/>
    <w:rsid w:val="00060A71"/>
    <w:rsid w:val="000631C2"/>
    <w:rsid w:val="000668BA"/>
    <w:rsid w:val="00071A53"/>
    <w:rsid w:val="00082049"/>
    <w:rsid w:val="000B52B6"/>
    <w:rsid w:val="000D75F1"/>
    <w:rsid w:val="00122FC6"/>
    <w:rsid w:val="0018414F"/>
    <w:rsid w:val="001B4BBA"/>
    <w:rsid w:val="001C7B50"/>
    <w:rsid w:val="001E185F"/>
    <w:rsid w:val="002132EC"/>
    <w:rsid w:val="0021627C"/>
    <w:rsid w:val="002239C5"/>
    <w:rsid w:val="002246F7"/>
    <w:rsid w:val="002537D9"/>
    <w:rsid w:val="0025760D"/>
    <w:rsid w:val="00291A27"/>
    <w:rsid w:val="002B34BA"/>
    <w:rsid w:val="002E6D38"/>
    <w:rsid w:val="00304CBA"/>
    <w:rsid w:val="00307068"/>
    <w:rsid w:val="00364A23"/>
    <w:rsid w:val="0039724C"/>
    <w:rsid w:val="003A4C69"/>
    <w:rsid w:val="003E1D09"/>
    <w:rsid w:val="00402055"/>
    <w:rsid w:val="00406976"/>
    <w:rsid w:val="00413F03"/>
    <w:rsid w:val="004601BE"/>
    <w:rsid w:val="00464A23"/>
    <w:rsid w:val="004A46D9"/>
    <w:rsid w:val="004A4B5D"/>
    <w:rsid w:val="004F0C3C"/>
    <w:rsid w:val="004F15AF"/>
    <w:rsid w:val="004F732A"/>
    <w:rsid w:val="00504857"/>
    <w:rsid w:val="00521263"/>
    <w:rsid w:val="005418D3"/>
    <w:rsid w:val="00554647"/>
    <w:rsid w:val="00555046"/>
    <w:rsid w:val="005558A2"/>
    <w:rsid w:val="0058543A"/>
    <w:rsid w:val="005C1716"/>
    <w:rsid w:val="006236FF"/>
    <w:rsid w:val="00633527"/>
    <w:rsid w:val="00693BF5"/>
    <w:rsid w:val="00694501"/>
    <w:rsid w:val="006E16F4"/>
    <w:rsid w:val="006F02D6"/>
    <w:rsid w:val="006F1962"/>
    <w:rsid w:val="006F366E"/>
    <w:rsid w:val="00707D70"/>
    <w:rsid w:val="007300CB"/>
    <w:rsid w:val="007422B6"/>
    <w:rsid w:val="007553D7"/>
    <w:rsid w:val="007655BF"/>
    <w:rsid w:val="007676DF"/>
    <w:rsid w:val="00797A7F"/>
    <w:rsid w:val="00797E16"/>
    <w:rsid w:val="007F3126"/>
    <w:rsid w:val="00806B81"/>
    <w:rsid w:val="00841997"/>
    <w:rsid w:val="008D5BFC"/>
    <w:rsid w:val="008E652F"/>
    <w:rsid w:val="008F4EB9"/>
    <w:rsid w:val="00942701"/>
    <w:rsid w:val="00944119"/>
    <w:rsid w:val="00946940"/>
    <w:rsid w:val="00977BB3"/>
    <w:rsid w:val="009E1D62"/>
    <w:rsid w:val="009F76D1"/>
    <w:rsid w:val="00A0213F"/>
    <w:rsid w:val="00A06541"/>
    <w:rsid w:val="00A15416"/>
    <w:rsid w:val="00A156F3"/>
    <w:rsid w:val="00A50945"/>
    <w:rsid w:val="00A71486"/>
    <w:rsid w:val="00A719C1"/>
    <w:rsid w:val="00A91EEE"/>
    <w:rsid w:val="00AB0AE9"/>
    <w:rsid w:val="00AB12AB"/>
    <w:rsid w:val="00AB2632"/>
    <w:rsid w:val="00AB4348"/>
    <w:rsid w:val="00AF55EB"/>
    <w:rsid w:val="00B555B6"/>
    <w:rsid w:val="00B628C3"/>
    <w:rsid w:val="00B74075"/>
    <w:rsid w:val="00B81216"/>
    <w:rsid w:val="00B921E0"/>
    <w:rsid w:val="00BC04A9"/>
    <w:rsid w:val="00BC1770"/>
    <w:rsid w:val="00BC57A5"/>
    <w:rsid w:val="00C22306"/>
    <w:rsid w:val="00C26DB7"/>
    <w:rsid w:val="00C658DD"/>
    <w:rsid w:val="00C877D4"/>
    <w:rsid w:val="00CB0F48"/>
    <w:rsid w:val="00CC0A17"/>
    <w:rsid w:val="00CD00AE"/>
    <w:rsid w:val="00CE725C"/>
    <w:rsid w:val="00CF2707"/>
    <w:rsid w:val="00CF27C6"/>
    <w:rsid w:val="00CF2EE3"/>
    <w:rsid w:val="00D10FF7"/>
    <w:rsid w:val="00D30506"/>
    <w:rsid w:val="00D43DD8"/>
    <w:rsid w:val="00D60F78"/>
    <w:rsid w:val="00D92C26"/>
    <w:rsid w:val="00DA4A0E"/>
    <w:rsid w:val="00DD6C5A"/>
    <w:rsid w:val="00DE77F8"/>
    <w:rsid w:val="00DF0E6B"/>
    <w:rsid w:val="00E04E26"/>
    <w:rsid w:val="00E43053"/>
    <w:rsid w:val="00E44E12"/>
    <w:rsid w:val="00E62CFF"/>
    <w:rsid w:val="00E92907"/>
    <w:rsid w:val="00EA343E"/>
    <w:rsid w:val="00EA7B60"/>
    <w:rsid w:val="00EB7886"/>
    <w:rsid w:val="00EE0895"/>
    <w:rsid w:val="00F07BB3"/>
    <w:rsid w:val="00F5660F"/>
    <w:rsid w:val="00F702A8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2922"/>
  <w15:docId w15:val="{C2E07F9B-4D08-4FE6-B4E0-6505A0D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eastAsia="Times New Roman" w:hAnsi="Helv" w:cs="Helv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Joanna Przybylska</cp:lastModifiedBy>
  <cp:revision>2</cp:revision>
  <cp:lastPrinted>2019-12-09T13:54:00Z</cp:lastPrinted>
  <dcterms:created xsi:type="dcterms:W3CDTF">2019-12-18T09:36:00Z</dcterms:created>
  <dcterms:modified xsi:type="dcterms:W3CDTF">2019-12-18T09:36:00Z</dcterms:modified>
</cp:coreProperties>
</file>