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A316E6">
          <w:t>1098/2019/P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A316E6">
        <w:rPr>
          <w:b/>
          <w:sz w:val="28"/>
        </w:rPr>
        <w:fldChar w:fldCharType="separate"/>
      </w:r>
      <w:r w:rsidR="00A316E6">
        <w:rPr>
          <w:b/>
          <w:sz w:val="28"/>
        </w:rPr>
        <w:t>30 grudnia 2019r.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A316E6">
              <w:rPr>
                <w:b/>
                <w:sz w:val="24"/>
                <w:szCs w:val="24"/>
              </w:rPr>
              <w:fldChar w:fldCharType="separate"/>
            </w:r>
            <w:r w:rsidR="00A316E6">
              <w:rPr>
                <w:b/>
                <w:sz w:val="24"/>
                <w:szCs w:val="24"/>
              </w:rPr>
              <w:t xml:space="preserve">ustanowienia służebności gruntowych na nieruchomościach stanowiących własność Miasta Poznania, położonych w Poznaniu na os. Władysława Jagiełły. </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A316E6" w:rsidP="00A316E6">
      <w:pPr>
        <w:spacing w:line="360" w:lineRule="auto"/>
        <w:jc w:val="both"/>
        <w:rPr>
          <w:color w:val="000000"/>
          <w:sz w:val="24"/>
        </w:rPr>
      </w:pPr>
      <w:bookmarkStart w:id="2" w:name="p0"/>
      <w:bookmarkEnd w:id="2"/>
      <w:r w:rsidRPr="00A316E6">
        <w:rPr>
          <w:color w:val="000000"/>
          <w:sz w:val="24"/>
        </w:rPr>
        <w:t>Na podstawie art. 30 ust. 1 ustawy z dnia 8 marca 1990 r. o samorządzie gminnym (Dz. U. z</w:t>
      </w:r>
      <w:r w:rsidR="00CF65E7">
        <w:rPr>
          <w:color w:val="000000"/>
          <w:sz w:val="24"/>
        </w:rPr>
        <w:t> </w:t>
      </w:r>
      <w:r w:rsidRPr="00A316E6">
        <w:rPr>
          <w:color w:val="000000"/>
          <w:sz w:val="24"/>
        </w:rPr>
        <w:t>2019 r. poz. 506 ze zm.), art. 13 ust. 1 ustawy z dnia 21 sierpnia 1997 r. o gospodarce nieruchomościami (Dz. U. z 2018 r. poz. 2204 ze zm.), § 9 uchwały Nr LXI/840/V/2009 Rady Miasta Poznania z dnia 13 października 2009 r. w sprawie zasad gospodarowania nieruchomościami Miasta Poznania (tj. Dz. Urz. Woj. Wlkp. z 2 grudnia 2019 r. poz. 10091) zarządza się, co następuje:</w:t>
      </w:r>
    </w:p>
    <w:p w:rsidR="00A316E6" w:rsidRDefault="00A316E6" w:rsidP="00A316E6">
      <w:pPr>
        <w:spacing w:line="360" w:lineRule="auto"/>
        <w:jc w:val="both"/>
        <w:rPr>
          <w:sz w:val="24"/>
        </w:rPr>
      </w:pPr>
    </w:p>
    <w:p w:rsidR="00A316E6" w:rsidRDefault="00A316E6" w:rsidP="00A316E6">
      <w:pPr>
        <w:keepNext/>
        <w:spacing w:line="360" w:lineRule="auto"/>
        <w:jc w:val="center"/>
        <w:rPr>
          <w:b/>
          <w:color w:val="000000"/>
          <w:sz w:val="24"/>
        </w:rPr>
      </w:pPr>
      <w:r>
        <w:rPr>
          <w:b/>
          <w:color w:val="000000"/>
          <w:sz w:val="24"/>
        </w:rPr>
        <w:t>§ 1</w:t>
      </w:r>
    </w:p>
    <w:p w:rsidR="00A316E6" w:rsidRDefault="00A316E6" w:rsidP="00A316E6">
      <w:pPr>
        <w:keepNext/>
        <w:spacing w:line="360" w:lineRule="auto"/>
        <w:rPr>
          <w:color w:val="000000"/>
          <w:sz w:val="24"/>
        </w:rPr>
      </w:pPr>
    </w:p>
    <w:p w:rsidR="00A316E6" w:rsidRPr="00A316E6" w:rsidRDefault="00A316E6" w:rsidP="00A316E6">
      <w:pPr>
        <w:autoSpaceDE w:val="0"/>
        <w:autoSpaceDN w:val="0"/>
        <w:adjustRightInd w:val="0"/>
        <w:spacing w:line="360" w:lineRule="auto"/>
        <w:jc w:val="both"/>
        <w:rPr>
          <w:color w:val="000000"/>
          <w:sz w:val="24"/>
          <w:szCs w:val="24"/>
        </w:rPr>
      </w:pPr>
      <w:bookmarkStart w:id="3" w:name="z1"/>
      <w:bookmarkEnd w:id="3"/>
      <w:r w:rsidRPr="00A316E6">
        <w:rPr>
          <w:color w:val="000000"/>
          <w:sz w:val="24"/>
          <w:szCs w:val="24"/>
        </w:rPr>
        <w:t>Zezwala się na odpłatne obciążenie służebnością gruntową nieruchomości stanowiącej własność Miasta Poznania, położonej w Poznaniu na os. Władysława Jagiełły, o oznaczeniach ewidencyjnych:</w:t>
      </w:r>
    </w:p>
    <w:p w:rsidR="00A316E6" w:rsidRPr="00A316E6" w:rsidRDefault="00A316E6" w:rsidP="00A316E6">
      <w:pPr>
        <w:autoSpaceDE w:val="0"/>
        <w:autoSpaceDN w:val="0"/>
        <w:adjustRightInd w:val="0"/>
        <w:spacing w:line="360" w:lineRule="auto"/>
        <w:jc w:val="both"/>
        <w:rPr>
          <w:color w:val="000000"/>
          <w:sz w:val="24"/>
          <w:szCs w:val="24"/>
        </w:rPr>
      </w:pPr>
      <w:r w:rsidRPr="00A316E6">
        <w:rPr>
          <w:color w:val="000000"/>
          <w:sz w:val="24"/>
          <w:szCs w:val="24"/>
        </w:rPr>
        <w:t>– obręb Piątkowo arkusz 12 działka 587/126 o pow. 49 783 m</w:t>
      </w:r>
      <w:r w:rsidRPr="00A316E6">
        <w:rPr>
          <w:color w:val="000000"/>
          <w:sz w:val="24"/>
          <w:szCs w:val="24"/>
          <w:vertAlign w:val="superscript"/>
        </w:rPr>
        <w:t xml:space="preserve"> 2</w:t>
      </w:r>
      <w:r w:rsidRPr="00A316E6">
        <w:rPr>
          <w:color w:val="000000"/>
          <w:sz w:val="24"/>
          <w:szCs w:val="24"/>
        </w:rPr>
        <w:t xml:space="preserve"> KW PO1P/00305646/2</w:t>
      </w:r>
    </w:p>
    <w:p w:rsidR="00A316E6" w:rsidRPr="00A316E6" w:rsidRDefault="00A316E6" w:rsidP="00A316E6">
      <w:pPr>
        <w:autoSpaceDE w:val="0"/>
        <w:autoSpaceDN w:val="0"/>
        <w:adjustRightInd w:val="0"/>
        <w:spacing w:line="360" w:lineRule="auto"/>
        <w:jc w:val="both"/>
        <w:rPr>
          <w:color w:val="000000"/>
          <w:sz w:val="24"/>
          <w:szCs w:val="24"/>
        </w:rPr>
      </w:pPr>
      <w:r w:rsidRPr="00A316E6">
        <w:rPr>
          <w:color w:val="000000"/>
          <w:sz w:val="24"/>
          <w:szCs w:val="24"/>
        </w:rPr>
        <w:t>na rzecz każdoczesnego właściciela nieruchomości położonej w Poznaniu na os. Władysława Jagiełły o oznaczeniach ewidencyjnych:</w:t>
      </w:r>
    </w:p>
    <w:p w:rsidR="00A316E6" w:rsidRPr="00A316E6" w:rsidRDefault="00A316E6" w:rsidP="00A316E6">
      <w:pPr>
        <w:autoSpaceDE w:val="0"/>
        <w:autoSpaceDN w:val="0"/>
        <w:adjustRightInd w:val="0"/>
        <w:spacing w:line="360" w:lineRule="auto"/>
        <w:jc w:val="both"/>
        <w:rPr>
          <w:color w:val="000000"/>
          <w:sz w:val="24"/>
          <w:szCs w:val="24"/>
        </w:rPr>
      </w:pPr>
      <w:r w:rsidRPr="00A316E6">
        <w:rPr>
          <w:color w:val="000000"/>
          <w:sz w:val="24"/>
          <w:szCs w:val="24"/>
        </w:rPr>
        <w:t>– obręb Piątkowo arkusz 12 działka 587/112 o pow. 2 761 m</w:t>
      </w:r>
      <w:r w:rsidRPr="00A316E6">
        <w:rPr>
          <w:color w:val="000000"/>
          <w:sz w:val="24"/>
          <w:szCs w:val="24"/>
          <w:vertAlign w:val="superscript"/>
        </w:rPr>
        <w:t>2</w:t>
      </w:r>
      <w:r w:rsidRPr="00A316E6">
        <w:rPr>
          <w:color w:val="000000"/>
          <w:sz w:val="24"/>
          <w:szCs w:val="24"/>
        </w:rPr>
        <w:t xml:space="preserve"> KW PO1P/00308067/0,</w:t>
      </w:r>
    </w:p>
    <w:p w:rsidR="00A316E6" w:rsidRPr="00A316E6" w:rsidRDefault="00A316E6" w:rsidP="00A316E6">
      <w:pPr>
        <w:autoSpaceDE w:val="0"/>
        <w:autoSpaceDN w:val="0"/>
        <w:adjustRightInd w:val="0"/>
        <w:spacing w:line="360" w:lineRule="auto"/>
        <w:jc w:val="both"/>
        <w:rPr>
          <w:color w:val="000000"/>
          <w:sz w:val="24"/>
          <w:szCs w:val="24"/>
        </w:rPr>
      </w:pPr>
      <w:r w:rsidRPr="00A316E6">
        <w:rPr>
          <w:color w:val="000000"/>
          <w:sz w:val="24"/>
          <w:szCs w:val="24"/>
        </w:rPr>
        <w:t>w związku z korzystaniem przez niego z pasa gruntu o łącznej powierzchni 700,5 m</w:t>
      </w:r>
      <w:r w:rsidRPr="00A316E6">
        <w:rPr>
          <w:color w:val="000000"/>
          <w:sz w:val="24"/>
          <w:szCs w:val="24"/>
          <w:vertAlign w:val="superscript"/>
        </w:rPr>
        <w:t>2</w:t>
      </w:r>
      <w:r w:rsidRPr="00A316E6">
        <w:rPr>
          <w:color w:val="000000"/>
          <w:sz w:val="24"/>
          <w:szCs w:val="24"/>
        </w:rPr>
        <w:t xml:space="preserve"> ww. nieruchomości miejskiej.</w:t>
      </w:r>
    </w:p>
    <w:p w:rsidR="00A316E6" w:rsidRDefault="00A316E6" w:rsidP="00A316E6">
      <w:pPr>
        <w:spacing w:line="360" w:lineRule="auto"/>
        <w:jc w:val="both"/>
        <w:rPr>
          <w:color w:val="000000"/>
          <w:sz w:val="24"/>
          <w:szCs w:val="22"/>
        </w:rPr>
      </w:pPr>
      <w:r w:rsidRPr="00A316E6">
        <w:rPr>
          <w:color w:val="000000"/>
          <w:sz w:val="24"/>
          <w:szCs w:val="22"/>
        </w:rPr>
        <w:t>Dla działki nr 587/126 zostanie założona, przy ustanowieniu służebności, nowa księga wieczysta.</w:t>
      </w:r>
    </w:p>
    <w:p w:rsidR="00A316E6" w:rsidRDefault="00A316E6" w:rsidP="00A316E6">
      <w:pPr>
        <w:spacing w:line="360" w:lineRule="auto"/>
        <w:jc w:val="both"/>
        <w:rPr>
          <w:color w:val="000000"/>
          <w:sz w:val="24"/>
        </w:rPr>
      </w:pPr>
    </w:p>
    <w:p w:rsidR="00A316E6" w:rsidRDefault="00A316E6" w:rsidP="00A316E6">
      <w:pPr>
        <w:keepNext/>
        <w:spacing w:line="360" w:lineRule="auto"/>
        <w:jc w:val="center"/>
        <w:rPr>
          <w:b/>
          <w:color w:val="000000"/>
          <w:sz w:val="24"/>
        </w:rPr>
      </w:pPr>
      <w:r>
        <w:rPr>
          <w:b/>
          <w:color w:val="000000"/>
          <w:sz w:val="24"/>
        </w:rPr>
        <w:lastRenderedPageBreak/>
        <w:t>§ 2</w:t>
      </w:r>
    </w:p>
    <w:p w:rsidR="00A316E6" w:rsidRDefault="00A316E6" w:rsidP="00A316E6">
      <w:pPr>
        <w:keepNext/>
        <w:spacing w:line="360" w:lineRule="auto"/>
        <w:rPr>
          <w:color w:val="000000"/>
          <w:sz w:val="24"/>
        </w:rPr>
      </w:pPr>
    </w:p>
    <w:p w:rsidR="00A316E6" w:rsidRPr="00A316E6" w:rsidRDefault="00A316E6" w:rsidP="00A316E6">
      <w:pPr>
        <w:autoSpaceDE w:val="0"/>
        <w:autoSpaceDN w:val="0"/>
        <w:adjustRightInd w:val="0"/>
        <w:spacing w:line="360" w:lineRule="auto"/>
        <w:jc w:val="both"/>
        <w:rPr>
          <w:color w:val="000000"/>
          <w:sz w:val="24"/>
          <w:szCs w:val="24"/>
        </w:rPr>
      </w:pPr>
      <w:bookmarkStart w:id="4" w:name="z2"/>
      <w:bookmarkEnd w:id="4"/>
      <w:r w:rsidRPr="00A316E6">
        <w:rPr>
          <w:color w:val="000000"/>
          <w:sz w:val="24"/>
          <w:szCs w:val="24"/>
        </w:rPr>
        <w:t>Zezwala się na odpłatne obciążenie służebnością gruntową nieruchomości stanowiącej własność Miasta Poznania, położonej w Poznaniu na os. Władysława Jagiełły, o oznaczeniach ewidencyjnych:</w:t>
      </w:r>
    </w:p>
    <w:p w:rsidR="00A316E6" w:rsidRPr="00A316E6" w:rsidRDefault="00A316E6" w:rsidP="00A316E6">
      <w:pPr>
        <w:autoSpaceDE w:val="0"/>
        <w:autoSpaceDN w:val="0"/>
        <w:adjustRightInd w:val="0"/>
        <w:spacing w:line="360" w:lineRule="auto"/>
        <w:jc w:val="both"/>
        <w:rPr>
          <w:color w:val="000000"/>
          <w:sz w:val="24"/>
          <w:szCs w:val="24"/>
        </w:rPr>
      </w:pPr>
      <w:r w:rsidRPr="00A316E6">
        <w:rPr>
          <w:color w:val="000000"/>
          <w:sz w:val="24"/>
          <w:szCs w:val="24"/>
        </w:rPr>
        <w:t>– obręb Piątkowo arkusz 13 działka 587/103 o pow. 542 m</w:t>
      </w:r>
      <w:r w:rsidRPr="00A316E6">
        <w:rPr>
          <w:color w:val="000000"/>
          <w:sz w:val="24"/>
          <w:szCs w:val="24"/>
          <w:vertAlign w:val="superscript"/>
        </w:rPr>
        <w:t xml:space="preserve"> 2</w:t>
      </w:r>
      <w:r w:rsidRPr="00A316E6">
        <w:rPr>
          <w:color w:val="000000"/>
          <w:sz w:val="24"/>
          <w:szCs w:val="24"/>
        </w:rPr>
        <w:t xml:space="preserve"> KW PO1P/00308951/4,</w:t>
      </w:r>
    </w:p>
    <w:p w:rsidR="00A316E6" w:rsidRPr="00A316E6" w:rsidRDefault="00A316E6" w:rsidP="00A316E6">
      <w:pPr>
        <w:autoSpaceDE w:val="0"/>
        <w:autoSpaceDN w:val="0"/>
        <w:adjustRightInd w:val="0"/>
        <w:spacing w:line="360" w:lineRule="auto"/>
        <w:jc w:val="both"/>
        <w:rPr>
          <w:color w:val="000000"/>
          <w:sz w:val="24"/>
          <w:szCs w:val="24"/>
        </w:rPr>
      </w:pPr>
      <w:r w:rsidRPr="00A316E6">
        <w:rPr>
          <w:color w:val="000000"/>
          <w:sz w:val="24"/>
          <w:szCs w:val="24"/>
        </w:rPr>
        <w:t>na rzecz każdoczesnego właściciela nieruchomości położonej w Poznaniu na os. Władysława Jagiełły o oznaczeniach ewidencyjnych:</w:t>
      </w:r>
    </w:p>
    <w:p w:rsidR="00A316E6" w:rsidRPr="00A316E6" w:rsidRDefault="00A316E6" w:rsidP="00A316E6">
      <w:pPr>
        <w:autoSpaceDE w:val="0"/>
        <w:autoSpaceDN w:val="0"/>
        <w:adjustRightInd w:val="0"/>
        <w:spacing w:line="360" w:lineRule="auto"/>
        <w:jc w:val="both"/>
        <w:rPr>
          <w:color w:val="000000"/>
          <w:sz w:val="24"/>
          <w:szCs w:val="24"/>
        </w:rPr>
      </w:pPr>
      <w:r w:rsidRPr="00A316E6">
        <w:rPr>
          <w:color w:val="000000"/>
          <w:sz w:val="24"/>
          <w:szCs w:val="24"/>
        </w:rPr>
        <w:t>– obręb Piątkowo arkusz 12 działka 587/112 o pow. 2 761 m</w:t>
      </w:r>
      <w:r w:rsidRPr="00A316E6">
        <w:rPr>
          <w:color w:val="000000"/>
          <w:sz w:val="24"/>
          <w:szCs w:val="24"/>
          <w:vertAlign w:val="superscript"/>
        </w:rPr>
        <w:t>2</w:t>
      </w:r>
      <w:r w:rsidRPr="00A316E6">
        <w:rPr>
          <w:color w:val="000000"/>
          <w:sz w:val="24"/>
          <w:szCs w:val="24"/>
        </w:rPr>
        <w:t xml:space="preserve"> KW PO1P/00308067/0,</w:t>
      </w:r>
    </w:p>
    <w:p w:rsidR="00A316E6" w:rsidRDefault="00A316E6" w:rsidP="00A316E6">
      <w:pPr>
        <w:spacing w:line="360" w:lineRule="auto"/>
        <w:jc w:val="both"/>
        <w:rPr>
          <w:color w:val="000000"/>
          <w:sz w:val="24"/>
          <w:szCs w:val="24"/>
        </w:rPr>
      </w:pPr>
      <w:r w:rsidRPr="00A316E6">
        <w:rPr>
          <w:color w:val="000000"/>
          <w:sz w:val="24"/>
          <w:szCs w:val="24"/>
        </w:rPr>
        <w:t>w związku z korzystaniem przez niego z pasa gruntu o łącznej powierzchni 133,4 m</w:t>
      </w:r>
      <w:r w:rsidRPr="00A316E6">
        <w:rPr>
          <w:color w:val="000000"/>
          <w:sz w:val="24"/>
          <w:szCs w:val="24"/>
          <w:vertAlign w:val="superscript"/>
        </w:rPr>
        <w:t>2</w:t>
      </w:r>
      <w:r w:rsidRPr="00A316E6">
        <w:rPr>
          <w:color w:val="000000"/>
          <w:sz w:val="24"/>
          <w:szCs w:val="24"/>
        </w:rPr>
        <w:t xml:space="preserve"> ww. nieruchomości miejskiej.</w:t>
      </w:r>
    </w:p>
    <w:p w:rsidR="00A316E6" w:rsidRDefault="00A316E6" w:rsidP="00A316E6">
      <w:pPr>
        <w:spacing w:line="360" w:lineRule="auto"/>
        <w:jc w:val="both"/>
        <w:rPr>
          <w:color w:val="000000"/>
          <w:sz w:val="24"/>
        </w:rPr>
      </w:pPr>
    </w:p>
    <w:p w:rsidR="00A316E6" w:rsidRDefault="00A316E6" w:rsidP="00A316E6">
      <w:pPr>
        <w:keepNext/>
        <w:spacing w:line="360" w:lineRule="auto"/>
        <w:jc w:val="center"/>
        <w:rPr>
          <w:b/>
          <w:color w:val="000000"/>
          <w:sz w:val="24"/>
        </w:rPr>
      </w:pPr>
      <w:r>
        <w:rPr>
          <w:b/>
          <w:color w:val="000000"/>
          <w:sz w:val="24"/>
        </w:rPr>
        <w:t>§ 3</w:t>
      </w:r>
    </w:p>
    <w:p w:rsidR="00A316E6" w:rsidRDefault="00A316E6" w:rsidP="00A316E6">
      <w:pPr>
        <w:keepNext/>
        <w:spacing w:line="360" w:lineRule="auto"/>
        <w:rPr>
          <w:color w:val="000000"/>
          <w:sz w:val="24"/>
        </w:rPr>
      </w:pPr>
    </w:p>
    <w:p w:rsidR="00A316E6" w:rsidRPr="00A316E6" w:rsidRDefault="00A316E6" w:rsidP="00A316E6">
      <w:pPr>
        <w:autoSpaceDE w:val="0"/>
        <w:autoSpaceDN w:val="0"/>
        <w:adjustRightInd w:val="0"/>
        <w:spacing w:line="360" w:lineRule="auto"/>
        <w:jc w:val="both"/>
        <w:rPr>
          <w:color w:val="000000"/>
          <w:sz w:val="24"/>
          <w:szCs w:val="24"/>
        </w:rPr>
      </w:pPr>
      <w:bookmarkStart w:id="5" w:name="z3"/>
      <w:bookmarkEnd w:id="5"/>
      <w:r w:rsidRPr="00A316E6">
        <w:rPr>
          <w:color w:val="000000"/>
          <w:sz w:val="24"/>
          <w:szCs w:val="24"/>
        </w:rPr>
        <w:t xml:space="preserve">Wykonywanie służebności gruntowych </w:t>
      </w:r>
      <w:r w:rsidRPr="00A316E6">
        <w:rPr>
          <w:color w:val="000000"/>
          <w:sz w:val="24"/>
          <w:szCs w:val="22"/>
        </w:rPr>
        <w:t xml:space="preserve">opisanych w paragrafach 1 i 2 </w:t>
      </w:r>
      <w:r w:rsidRPr="00A316E6">
        <w:rPr>
          <w:color w:val="000000"/>
          <w:sz w:val="24"/>
          <w:szCs w:val="24"/>
        </w:rPr>
        <w:t>ogranicza się do korzystania z pasa gruntu o łącznej powierzchni 833,9 m</w:t>
      </w:r>
      <w:r w:rsidRPr="00A316E6">
        <w:rPr>
          <w:color w:val="000000"/>
          <w:sz w:val="24"/>
          <w:szCs w:val="24"/>
          <w:vertAlign w:val="superscript"/>
        </w:rPr>
        <w:t>2</w:t>
      </w:r>
      <w:r w:rsidRPr="00A316E6">
        <w:rPr>
          <w:color w:val="000000"/>
          <w:sz w:val="24"/>
          <w:szCs w:val="24"/>
        </w:rPr>
        <w:t>, w tym z części działki nr 587/126 o powierzchni 700,5 m</w:t>
      </w:r>
      <w:r w:rsidRPr="00A316E6">
        <w:rPr>
          <w:color w:val="000000"/>
          <w:sz w:val="24"/>
          <w:szCs w:val="28"/>
        </w:rPr>
        <w:t>²</w:t>
      </w:r>
      <w:r w:rsidRPr="00A316E6">
        <w:rPr>
          <w:color w:val="000000"/>
          <w:sz w:val="24"/>
          <w:szCs w:val="24"/>
        </w:rPr>
        <w:t xml:space="preserve"> i części działki nr 587/103 o powierzchni 133,4 m</w:t>
      </w:r>
      <w:r w:rsidRPr="00A316E6">
        <w:rPr>
          <w:color w:val="000000"/>
          <w:sz w:val="24"/>
          <w:szCs w:val="28"/>
        </w:rPr>
        <w:t>²</w:t>
      </w:r>
      <w:r w:rsidRPr="00A316E6">
        <w:rPr>
          <w:color w:val="000000"/>
          <w:sz w:val="24"/>
          <w:szCs w:val="24"/>
        </w:rPr>
        <w:t>, którego granice zaznaczone są na mapie informacyjnej stanowiącej załącznik do zarządzenia. Wykonywanie służebności gruntowych polegać będzie na:</w:t>
      </w:r>
    </w:p>
    <w:p w:rsidR="00A316E6" w:rsidRPr="00A316E6" w:rsidRDefault="00A316E6" w:rsidP="00A316E6">
      <w:pPr>
        <w:autoSpaceDE w:val="0"/>
        <w:autoSpaceDN w:val="0"/>
        <w:adjustRightInd w:val="0"/>
        <w:spacing w:line="360" w:lineRule="auto"/>
        <w:ind w:left="340" w:hanging="340"/>
        <w:jc w:val="both"/>
        <w:rPr>
          <w:color w:val="000000"/>
          <w:sz w:val="24"/>
          <w:szCs w:val="24"/>
        </w:rPr>
      </w:pPr>
      <w:r w:rsidRPr="00A316E6">
        <w:rPr>
          <w:color w:val="000000"/>
          <w:sz w:val="24"/>
          <w:szCs w:val="24"/>
        </w:rPr>
        <w:t>1) działka 587/126:</w:t>
      </w:r>
    </w:p>
    <w:p w:rsidR="00A316E6" w:rsidRPr="00A316E6" w:rsidRDefault="00A316E6" w:rsidP="00A316E6">
      <w:pPr>
        <w:autoSpaceDE w:val="0"/>
        <w:autoSpaceDN w:val="0"/>
        <w:adjustRightInd w:val="0"/>
        <w:spacing w:line="360" w:lineRule="auto"/>
        <w:ind w:left="680" w:hanging="340"/>
        <w:jc w:val="both"/>
        <w:rPr>
          <w:color w:val="000000"/>
          <w:sz w:val="24"/>
          <w:szCs w:val="24"/>
        </w:rPr>
      </w:pPr>
      <w:r w:rsidRPr="00A316E6">
        <w:rPr>
          <w:color w:val="000000"/>
          <w:sz w:val="24"/>
          <w:szCs w:val="24"/>
        </w:rPr>
        <w:t>a) utrzymaniu zlokalizowanych w tym pasie urządzeń przesyłowych, tj. wewnętrznej instalacji kanalizacji deszczowej, w tym urządzeń liniowych o długości 148,9 m.b., 6</w:t>
      </w:r>
      <w:r w:rsidR="00CF65E7">
        <w:rPr>
          <w:color w:val="000000"/>
          <w:sz w:val="24"/>
          <w:szCs w:val="24"/>
        </w:rPr>
        <w:t> </w:t>
      </w:r>
      <w:r w:rsidRPr="00A316E6">
        <w:rPr>
          <w:color w:val="000000"/>
          <w:sz w:val="24"/>
          <w:szCs w:val="24"/>
        </w:rPr>
        <w:t>studni, osadnika z separatorem i urządzenia rozsączającego oraz wewnętrznej elektroenergetycznej instalacji oświetlenia terenu, w tym linii zasilającej o długości 182,7 m.b. i 7 słupów oświetleniowych,</w:t>
      </w:r>
    </w:p>
    <w:p w:rsidR="00A316E6" w:rsidRPr="00A316E6" w:rsidRDefault="00A316E6" w:rsidP="00A316E6">
      <w:pPr>
        <w:autoSpaceDE w:val="0"/>
        <w:autoSpaceDN w:val="0"/>
        <w:adjustRightInd w:val="0"/>
        <w:spacing w:line="360" w:lineRule="auto"/>
        <w:ind w:left="680" w:hanging="340"/>
        <w:jc w:val="both"/>
        <w:rPr>
          <w:color w:val="000000"/>
          <w:sz w:val="24"/>
          <w:szCs w:val="24"/>
        </w:rPr>
      </w:pPr>
      <w:r w:rsidRPr="00A316E6">
        <w:rPr>
          <w:color w:val="000000"/>
          <w:sz w:val="24"/>
          <w:szCs w:val="24"/>
        </w:rPr>
        <w:t>b) odprowadzaniu wód opadowych za pomocą wewnętrznej instalacji kanalizacji deszczowej, doprowadzaniu lub odprowadzaniu energii elektrycznej za pomocą wewnętrznej elektroenergetycznej instalacji oświetlenia terenu,</w:t>
      </w:r>
    </w:p>
    <w:p w:rsidR="00A316E6" w:rsidRPr="00A316E6" w:rsidRDefault="00A316E6" w:rsidP="00A316E6">
      <w:pPr>
        <w:autoSpaceDE w:val="0"/>
        <w:autoSpaceDN w:val="0"/>
        <w:adjustRightInd w:val="0"/>
        <w:spacing w:line="360" w:lineRule="auto"/>
        <w:ind w:left="680" w:hanging="340"/>
        <w:jc w:val="both"/>
        <w:rPr>
          <w:color w:val="000000"/>
          <w:sz w:val="24"/>
          <w:szCs w:val="24"/>
        </w:rPr>
      </w:pPr>
      <w:r w:rsidRPr="00A316E6">
        <w:rPr>
          <w:color w:val="000000"/>
          <w:sz w:val="24"/>
          <w:szCs w:val="24"/>
        </w:rPr>
        <w:t>c) prawie dostępu i dojazdu do ww. urządzeń przesyłowych w celu prowadzenia prac eksploatacyjnych, konserwacyjnych, remontowych, modernizacyjnych, dokonywania kontroli i przeglądów, usuwania awarii w pasie ustanowionej służebności gruntowej, co będzie się wiązało z obowiązkiem każdoczesnego właściciela wymienionej w</w:t>
      </w:r>
      <w:r w:rsidR="00CF65E7">
        <w:rPr>
          <w:color w:val="000000"/>
          <w:sz w:val="24"/>
          <w:szCs w:val="24"/>
        </w:rPr>
        <w:t> </w:t>
      </w:r>
      <w:r w:rsidRPr="00A316E6">
        <w:rPr>
          <w:color w:val="000000"/>
          <w:sz w:val="24"/>
          <w:szCs w:val="24"/>
        </w:rPr>
        <w:t>paragrafie 1 nieruchomości władnącej do przywrócenia otoczenia do stanu sprzed przeprowadzenia wymienionych prac;</w:t>
      </w:r>
    </w:p>
    <w:p w:rsidR="00A316E6" w:rsidRPr="00A316E6" w:rsidRDefault="00A316E6" w:rsidP="00A316E6">
      <w:pPr>
        <w:autoSpaceDE w:val="0"/>
        <w:autoSpaceDN w:val="0"/>
        <w:adjustRightInd w:val="0"/>
        <w:spacing w:line="360" w:lineRule="auto"/>
        <w:ind w:left="340" w:hanging="340"/>
        <w:jc w:val="both"/>
        <w:rPr>
          <w:color w:val="000000"/>
          <w:sz w:val="24"/>
          <w:szCs w:val="24"/>
        </w:rPr>
      </w:pPr>
      <w:r w:rsidRPr="00A316E6">
        <w:rPr>
          <w:color w:val="000000"/>
          <w:sz w:val="24"/>
          <w:szCs w:val="24"/>
        </w:rPr>
        <w:lastRenderedPageBreak/>
        <w:t>2) działka 587/103:</w:t>
      </w:r>
    </w:p>
    <w:p w:rsidR="00A316E6" w:rsidRPr="00A316E6" w:rsidRDefault="00A316E6" w:rsidP="00A316E6">
      <w:pPr>
        <w:autoSpaceDE w:val="0"/>
        <w:autoSpaceDN w:val="0"/>
        <w:adjustRightInd w:val="0"/>
        <w:spacing w:line="360" w:lineRule="auto"/>
        <w:ind w:left="680" w:hanging="340"/>
        <w:jc w:val="both"/>
        <w:rPr>
          <w:color w:val="000000"/>
          <w:sz w:val="24"/>
          <w:szCs w:val="24"/>
        </w:rPr>
      </w:pPr>
      <w:r w:rsidRPr="00A316E6">
        <w:rPr>
          <w:color w:val="000000"/>
          <w:sz w:val="24"/>
          <w:szCs w:val="24"/>
        </w:rPr>
        <w:t>a) utrzymaniu zlokalizowanych w tym pasie urządzeń przesyłowych, tj. przyłącza wodociągowego o długości 41 m.b., przyłącza kanalizacji sanitarnej o długości 25,9 m.b. wraz z 2 studniami, wewnętrznej instalacji kanalizacji deszczowej, w tym urządzeń liniowych o długości 12 m.b. i 2 studni oraz wewnętrznej elektroenergetycznej instalacji oświetlenia terenu, w tym linii zasilającej o długości 6,5 m.b. i 1 słupa oświetleniowego,</w:t>
      </w:r>
    </w:p>
    <w:p w:rsidR="00A316E6" w:rsidRPr="00A316E6" w:rsidRDefault="00A316E6" w:rsidP="00A316E6">
      <w:pPr>
        <w:autoSpaceDE w:val="0"/>
        <w:autoSpaceDN w:val="0"/>
        <w:adjustRightInd w:val="0"/>
        <w:spacing w:line="360" w:lineRule="auto"/>
        <w:ind w:left="680" w:hanging="340"/>
        <w:jc w:val="both"/>
        <w:rPr>
          <w:color w:val="000000"/>
          <w:sz w:val="24"/>
          <w:szCs w:val="24"/>
        </w:rPr>
      </w:pPr>
      <w:r w:rsidRPr="00A316E6">
        <w:rPr>
          <w:color w:val="000000"/>
          <w:sz w:val="24"/>
          <w:szCs w:val="24"/>
        </w:rPr>
        <w:t>b) doprowadzaniu wody za pomocą przyłącza wodociągowego, odprowadzaniu ścieków za pomocą przyłącza kanalizacji sanitarnej, odprowadzaniu wód opadowych za pomocą wewnętrznej instalacji kanalizacji deszczowej, doprowadzaniu lub odprowadzaniu energii elektrycznej za pomocą wewnętrznej elektroenergetycznej instalacji oświetlenia terenu,</w:t>
      </w:r>
    </w:p>
    <w:p w:rsidR="00A316E6" w:rsidRDefault="00A316E6" w:rsidP="00A316E6">
      <w:pPr>
        <w:spacing w:line="360" w:lineRule="auto"/>
        <w:ind w:left="680" w:hanging="340"/>
        <w:jc w:val="both"/>
        <w:rPr>
          <w:color w:val="000000"/>
          <w:sz w:val="24"/>
          <w:szCs w:val="24"/>
        </w:rPr>
      </w:pPr>
      <w:r w:rsidRPr="00A316E6">
        <w:rPr>
          <w:color w:val="000000"/>
          <w:sz w:val="24"/>
          <w:szCs w:val="24"/>
        </w:rPr>
        <w:t>c) prawie dostępu i dojazdu do ww. urządzeń przesyłowych w celu prowadzenia prac eksploatacyjnych, konserwacyjnych, remontowych, modernizacyjnych, dokonywania kontroli i przeglądów, usuwania awarii w pasie ustanowionej służebności gruntowej, co będzie się wiązało z obowiązkiem każdoczesnego właściciela wymienionej w</w:t>
      </w:r>
      <w:r w:rsidR="00CF65E7">
        <w:rPr>
          <w:color w:val="000000"/>
          <w:sz w:val="24"/>
          <w:szCs w:val="24"/>
        </w:rPr>
        <w:t> </w:t>
      </w:r>
      <w:r w:rsidRPr="00A316E6">
        <w:rPr>
          <w:color w:val="000000"/>
          <w:sz w:val="24"/>
          <w:szCs w:val="24"/>
        </w:rPr>
        <w:t>paragrafie 2 nieruchomości władnącej do przywrócenia otoczenia do stanu sprzed przeprowadzenia wymienionych prac.</w:t>
      </w:r>
    </w:p>
    <w:p w:rsidR="00A316E6" w:rsidRDefault="00A316E6" w:rsidP="00A316E6">
      <w:pPr>
        <w:spacing w:line="360" w:lineRule="auto"/>
        <w:jc w:val="both"/>
        <w:rPr>
          <w:color w:val="000000"/>
          <w:sz w:val="24"/>
        </w:rPr>
      </w:pPr>
    </w:p>
    <w:p w:rsidR="00A316E6" w:rsidRDefault="00A316E6" w:rsidP="00A316E6">
      <w:pPr>
        <w:keepNext/>
        <w:spacing w:line="360" w:lineRule="auto"/>
        <w:jc w:val="center"/>
        <w:rPr>
          <w:b/>
          <w:color w:val="000000"/>
          <w:sz w:val="24"/>
        </w:rPr>
      </w:pPr>
      <w:r>
        <w:rPr>
          <w:b/>
          <w:color w:val="000000"/>
          <w:sz w:val="24"/>
        </w:rPr>
        <w:t>§ 4</w:t>
      </w:r>
    </w:p>
    <w:p w:rsidR="00A316E6" w:rsidRDefault="00A316E6" w:rsidP="00A316E6">
      <w:pPr>
        <w:keepNext/>
        <w:spacing w:line="360" w:lineRule="auto"/>
        <w:rPr>
          <w:color w:val="000000"/>
          <w:sz w:val="24"/>
        </w:rPr>
      </w:pPr>
    </w:p>
    <w:p w:rsidR="00A316E6" w:rsidRDefault="00A316E6" w:rsidP="00A316E6">
      <w:pPr>
        <w:spacing w:line="360" w:lineRule="auto"/>
        <w:jc w:val="both"/>
        <w:rPr>
          <w:color w:val="000000"/>
          <w:sz w:val="24"/>
          <w:szCs w:val="22"/>
        </w:rPr>
      </w:pPr>
      <w:bookmarkStart w:id="6" w:name="z4"/>
      <w:bookmarkEnd w:id="6"/>
      <w:r w:rsidRPr="00A316E6">
        <w:rPr>
          <w:color w:val="000000"/>
          <w:sz w:val="24"/>
          <w:szCs w:val="24"/>
        </w:rPr>
        <w:t xml:space="preserve">Zobowiązuje się </w:t>
      </w:r>
      <w:r w:rsidRPr="00A316E6">
        <w:rPr>
          <w:color w:val="000000"/>
          <w:sz w:val="24"/>
          <w:szCs w:val="22"/>
        </w:rPr>
        <w:t>każdoczesnego właściciela nieruchomości władnącej zapisanej w księdze wieczystej PO1P/00308067/0 do uzgodnienia z każdoczesnym właścicielem opisanych w</w:t>
      </w:r>
      <w:r w:rsidR="00CF65E7">
        <w:rPr>
          <w:color w:val="000000"/>
          <w:sz w:val="24"/>
          <w:szCs w:val="22"/>
        </w:rPr>
        <w:t> </w:t>
      </w:r>
      <w:r w:rsidRPr="00A316E6">
        <w:rPr>
          <w:color w:val="000000"/>
          <w:sz w:val="24"/>
          <w:szCs w:val="22"/>
        </w:rPr>
        <w:t>paragrafach 1 i 2 nieruchomości każdorazowego ich zajęcia pod przeprowadzenie prac w</w:t>
      </w:r>
      <w:r w:rsidR="00CF65E7">
        <w:rPr>
          <w:color w:val="000000"/>
          <w:sz w:val="24"/>
          <w:szCs w:val="22"/>
        </w:rPr>
        <w:t> </w:t>
      </w:r>
      <w:r w:rsidRPr="00A316E6">
        <w:rPr>
          <w:color w:val="000000"/>
          <w:sz w:val="24"/>
          <w:szCs w:val="22"/>
        </w:rPr>
        <w:t>ramach ustanowionych służebności gruntowych, z wyłączeniem prac polegających na usuwaniu awarii, o których każdoczesny właściciel nieruchomości władnącej ma obowiązek poinformowania każdoczesnego właściciela nieruchomości obciążonej niezwłocznie po ich rozpoczęciu.</w:t>
      </w:r>
    </w:p>
    <w:p w:rsidR="00A316E6" w:rsidRDefault="00A316E6" w:rsidP="00A316E6">
      <w:pPr>
        <w:spacing w:line="360" w:lineRule="auto"/>
        <w:jc w:val="both"/>
        <w:rPr>
          <w:color w:val="000000"/>
          <w:sz w:val="24"/>
        </w:rPr>
      </w:pPr>
    </w:p>
    <w:p w:rsidR="00A316E6" w:rsidRDefault="00A316E6" w:rsidP="00A316E6">
      <w:pPr>
        <w:keepNext/>
        <w:spacing w:line="360" w:lineRule="auto"/>
        <w:jc w:val="center"/>
        <w:rPr>
          <w:b/>
          <w:color w:val="000000"/>
          <w:sz w:val="24"/>
        </w:rPr>
      </w:pPr>
      <w:r>
        <w:rPr>
          <w:b/>
          <w:color w:val="000000"/>
          <w:sz w:val="24"/>
        </w:rPr>
        <w:t>§ 5</w:t>
      </w:r>
    </w:p>
    <w:p w:rsidR="00A316E6" w:rsidRDefault="00A316E6" w:rsidP="00A316E6">
      <w:pPr>
        <w:keepNext/>
        <w:spacing w:line="360" w:lineRule="auto"/>
        <w:rPr>
          <w:color w:val="000000"/>
          <w:sz w:val="24"/>
        </w:rPr>
      </w:pPr>
    </w:p>
    <w:p w:rsidR="00A316E6" w:rsidRDefault="00A316E6" w:rsidP="00A316E6">
      <w:pPr>
        <w:spacing w:line="360" w:lineRule="auto"/>
        <w:jc w:val="both"/>
        <w:rPr>
          <w:color w:val="000000"/>
          <w:sz w:val="24"/>
          <w:szCs w:val="24"/>
        </w:rPr>
      </w:pPr>
      <w:bookmarkStart w:id="7" w:name="z5"/>
      <w:bookmarkEnd w:id="7"/>
      <w:r w:rsidRPr="00A316E6">
        <w:rPr>
          <w:color w:val="000000"/>
          <w:sz w:val="24"/>
          <w:szCs w:val="24"/>
        </w:rPr>
        <w:t>Ustanowienie służebności następuje na czas nieoznaczony.</w:t>
      </w:r>
    </w:p>
    <w:p w:rsidR="00A316E6" w:rsidRDefault="00A316E6" w:rsidP="00A316E6">
      <w:pPr>
        <w:spacing w:line="360" w:lineRule="auto"/>
        <w:jc w:val="both"/>
        <w:rPr>
          <w:color w:val="000000"/>
          <w:sz w:val="24"/>
        </w:rPr>
      </w:pPr>
    </w:p>
    <w:p w:rsidR="00A316E6" w:rsidRDefault="00A316E6" w:rsidP="00A316E6">
      <w:pPr>
        <w:keepNext/>
        <w:spacing w:line="360" w:lineRule="auto"/>
        <w:jc w:val="center"/>
        <w:rPr>
          <w:b/>
          <w:color w:val="000000"/>
          <w:sz w:val="24"/>
        </w:rPr>
      </w:pPr>
      <w:r>
        <w:rPr>
          <w:b/>
          <w:color w:val="000000"/>
          <w:sz w:val="24"/>
        </w:rPr>
        <w:lastRenderedPageBreak/>
        <w:t>§ 6</w:t>
      </w:r>
    </w:p>
    <w:p w:rsidR="00A316E6" w:rsidRDefault="00A316E6" w:rsidP="00A316E6">
      <w:pPr>
        <w:keepNext/>
        <w:spacing w:line="360" w:lineRule="auto"/>
        <w:rPr>
          <w:color w:val="000000"/>
          <w:sz w:val="24"/>
        </w:rPr>
      </w:pPr>
    </w:p>
    <w:p w:rsidR="00A316E6" w:rsidRDefault="00A316E6" w:rsidP="00A316E6">
      <w:pPr>
        <w:spacing w:line="360" w:lineRule="auto"/>
        <w:jc w:val="both"/>
        <w:rPr>
          <w:color w:val="000000"/>
          <w:sz w:val="24"/>
          <w:szCs w:val="22"/>
        </w:rPr>
      </w:pPr>
      <w:bookmarkStart w:id="8" w:name="z6"/>
      <w:bookmarkEnd w:id="8"/>
      <w:r w:rsidRPr="00A316E6">
        <w:rPr>
          <w:color w:val="000000"/>
          <w:sz w:val="24"/>
          <w:szCs w:val="22"/>
        </w:rPr>
        <w:t>Ustanowienie służebności gruntowych opisanych w paragrafach 1 i 2 następuje za wynagrodzeniem</w:t>
      </w:r>
      <w:r w:rsidRPr="00A316E6">
        <w:rPr>
          <w:color w:val="000000"/>
          <w:sz w:val="24"/>
          <w:szCs w:val="24"/>
        </w:rPr>
        <w:t xml:space="preserve"> jednorazowym, ustalonym przez rzeczoznawcę majątkowego w łącznej wysokości 114 890,00 zł (w tym w wysokości 103 851,00 zł z tytułu obciążenia działki nr 587/126 i w wysokości 11 039,00 zł z tytułu obciążenia działki nr 587/103) + podatek VAT (23%), w wysokości 26 424,70 zł, tj. łącznie 141 314,70 zł brutto, płatnym</w:t>
      </w:r>
      <w:r w:rsidRPr="00A316E6">
        <w:rPr>
          <w:color w:val="000000"/>
          <w:sz w:val="24"/>
          <w:szCs w:val="22"/>
        </w:rPr>
        <w:t xml:space="preserve"> najpóźniej trzy dni przed podpisaniem aktu notarialnego.</w:t>
      </w:r>
    </w:p>
    <w:p w:rsidR="00A316E6" w:rsidRDefault="00A316E6" w:rsidP="00A316E6">
      <w:pPr>
        <w:spacing w:line="360" w:lineRule="auto"/>
        <w:jc w:val="both"/>
        <w:rPr>
          <w:color w:val="000000"/>
          <w:sz w:val="24"/>
        </w:rPr>
      </w:pPr>
    </w:p>
    <w:p w:rsidR="00A316E6" w:rsidRDefault="00A316E6" w:rsidP="00A316E6">
      <w:pPr>
        <w:keepNext/>
        <w:spacing w:line="360" w:lineRule="auto"/>
        <w:jc w:val="center"/>
        <w:rPr>
          <w:b/>
          <w:color w:val="000000"/>
          <w:sz w:val="24"/>
        </w:rPr>
      </w:pPr>
      <w:r>
        <w:rPr>
          <w:b/>
          <w:color w:val="000000"/>
          <w:sz w:val="24"/>
        </w:rPr>
        <w:t>§ 7</w:t>
      </w:r>
    </w:p>
    <w:p w:rsidR="00A316E6" w:rsidRDefault="00A316E6" w:rsidP="00A316E6">
      <w:pPr>
        <w:keepNext/>
        <w:spacing w:line="360" w:lineRule="auto"/>
        <w:rPr>
          <w:color w:val="000000"/>
          <w:sz w:val="24"/>
        </w:rPr>
      </w:pPr>
    </w:p>
    <w:p w:rsidR="00A316E6" w:rsidRDefault="00A316E6" w:rsidP="00A316E6">
      <w:pPr>
        <w:spacing w:line="360" w:lineRule="auto"/>
        <w:jc w:val="both"/>
        <w:rPr>
          <w:color w:val="000000"/>
          <w:sz w:val="24"/>
          <w:szCs w:val="24"/>
        </w:rPr>
      </w:pPr>
      <w:bookmarkStart w:id="9" w:name="z7"/>
      <w:bookmarkEnd w:id="9"/>
      <w:r w:rsidRPr="00A316E6">
        <w:rPr>
          <w:color w:val="000000"/>
          <w:sz w:val="24"/>
          <w:szCs w:val="24"/>
        </w:rPr>
        <w:t>Służebności gruntowe należy wykonywać zgodnie z przepisami prawa, zasadami współżycia społecznego oraz społeczno-gospodarczym przeznaczeniem tego prawa w taki sposób, żeby jak najmniej utrudniały korzystanie z nieruchomości obciążonej, nie naruszając jednocześnie praw osób trzecich wynikających z odrębnych uregulowań prawnych.</w:t>
      </w:r>
    </w:p>
    <w:p w:rsidR="00A316E6" w:rsidRDefault="00A316E6" w:rsidP="00A316E6">
      <w:pPr>
        <w:spacing w:line="360" w:lineRule="auto"/>
        <w:jc w:val="both"/>
        <w:rPr>
          <w:color w:val="000000"/>
          <w:sz w:val="24"/>
        </w:rPr>
      </w:pPr>
    </w:p>
    <w:p w:rsidR="00A316E6" w:rsidRDefault="00A316E6" w:rsidP="00A316E6">
      <w:pPr>
        <w:keepNext/>
        <w:spacing w:line="360" w:lineRule="auto"/>
        <w:jc w:val="center"/>
        <w:rPr>
          <w:b/>
          <w:color w:val="000000"/>
          <w:sz w:val="24"/>
        </w:rPr>
      </w:pPr>
      <w:r>
        <w:rPr>
          <w:b/>
          <w:color w:val="000000"/>
          <w:sz w:val="24"/>
        </w:rPr>
        <w:t>§ 8</w:t>
      </w:r>
    </w:p>
    <w:p w:rsidR="00A316E6" w:rsidRDefault="00A316E6" w:rsidP="00A316E6">
      <w:pPr>
        <w:keepNext/>
        <w:spacing w:line="360" w:lineRule="auto"/>
        <w:rPr>
          <w:color w:val="000000"/>
          <w:sz w:val="24"/>
        </w:rPr>
      </w:pPr>
    </w:p>
    <w:p w:rsidR="00A316E6" w:rsidRDefault="00A316E6" w:rsidP="00A316E6">
      <w:pPr>
        <w:spacing w:line="360" w:lineRule="auto"/>
        <w:jc w:val="both"/>
        <w:rPr>
          <w:color w:val="000000"/>
          <w:sz w:val="24"/>
          <w:szCs w:val="24"/>
        </w:rPr>
      </w:pPr>
      <w:bookmarkStart w:id="10" w:name="z8"/>
      <w:bookmarkEnd w:id="10"/>
      <w:r w:rsidRPr="00A316E6">
        <w:rPr>
          <w:color w:val="000000"/>
          <w:sz w:val="24"/>
          <w:szCs w:val="24"/>
        </w:rPr>
        <w:t>Wykonanie zarządzenia powierza się Dyrektorowi Wydziału Gospodarki Nieruchomościami Urzędu Miasta Poznania.</w:t>
      </w:r>
    </w:p>
    <w:p w:rsidR="00A316E6" w:rsidRDefault="00A316E6" w:rsidP="00A316E6">
      <w:pPr>
        <w:spacing w:line="360" w:lineRule="auto"/>
        <w:jc w:val="both"/>
        <w:rPr>
          <w:color w:val="000000"/>
          <w:sz w:val="24"/>
        </w:rPr>
      </w:pPr>
    </w:p>
    <w:p w:rsidR="00A316E6" w:rsidRDefault="00A316E6" w:rsidP="00A316E6">
      <w:pPr>
        <w:keepNext/>
        <w:spacing w:line="360" w:lineRule="auto"/>
        <w:jc w:val="center"/>
        <w:rPr>
          <w:b/>
          <w:color w:val="000000"/>
          <w:sz w:val="24"/>
        </w:rPr>
      </w:pPr>
      <w:r>
        <w:rPr>
          <w:b/>
          <w:color w:val="000000"/>
          <w:sz w:val="24"/>
        </w:rPr>
        <w:t>§ 9</w:t>
      </w:r>
    </w:p>
    <w:p w:rsidR="00A316E6" w:rsidRDefault="00A316E6" w:rsidP="00A316E6">
      <w:pPr>
        <w:keepNext/>
        <w:spacing w:line="360" w:lineRule="auto"/>
        <w:rPr>
          <w:color w:val="000000"/>
          <w:sz w:val="24"/>
        </w:rPr>
      </w:pPr>
    </w:p>
    <w:p w:rsidR="00A316E6" w:rsidRDefault="00A316E6" w:rsidP="00A316E6">
      <w:pPr>
        <w:spacing w:line="360" w:lineRule="auto"/>
        <w:jc w:val="both"/>
        <w:rPr>
          <w:color w:val="000000"/>
          <w:sz w:val="24"/>
          <w:szCs w:val="24"/>
        </w:rPr>
      </w:pPr>
      <w:bookmarkStart w:id="11" w:name="z9"/>
      <w:bookmarkEnd w:id="11"/>
      <w:r w:rsidRPr="00A316E6">
        <w:rPr>
          <w:color w:val="000000"/>
          <w:sz w:val="24"/>
          <w:szCs w:val="24"/>
        </w:rPr>
        <w:t>Zarządzenie obowiązuje od dnia podpisania.</w:t>
      </w:r>
    </w:p>
    <w:p w:rsidR="00A316E6" w:rsidRDefault="00A316E6" w:rsidP="00A316E6">
      <w:pPr>
        <w:spacing w:line="360" w:lineRule="auto"/>
        <w:jc w:val="both"/>
        <w:rPr>
          <w:color w:val="000000"/>
          <w:sz w:val="24"/>
        </w:rPr>
      </w:pPr>
    </w:p>
    <w:p w:rsidR="00A316E6" w:rsidRDefault="00A316E6" w:rsidP="00A316E6">
      <w:pPr>
        <w:keepNext/>
        <w:spacing w:line="360" w:lineRule="auto"/>
        <w:jc w:val="center"/>
        <w:rPr>
          <w:b/>
          <w:color w:val="000000"/>
          <w:sz w:val="24"/>
        </w:rPr>
      </w:pPr>
      <w:r>
        <w:rPr>
          <w:b/>
          <w:color w:val="000000"/>
          <w:sz w:val="24"/>
        </w:rPr>
        <w:t>§ 10</w:t>
      </w:r>
    </w:p>
    <w:p w:rsidR="00A316E6" w:rsidRDefault="00A316E6" w:rsidP="00A316E6">
      <w:pPr>
        <w:keepNext/>
        <w:spacing w:line="360" w:lineRule="auto"/>
        <w:rPr>
          <w:color w:val="000000"/>
          <w:sz w:val="24"/>
        </w:rPr>
      </w:pPr>
    </w:p>
    <w:p w:rsidR="00A316E6" w:rsidRDefault="00A316E6" w:rsidP="00A316E6">
      <w:pPr>
        <w:spacing w:line="360" w:lineRule="auto"/>
        <w:jc w:val="both"/>
        <w:rPr>
          <w:color w:val="000000"/>
          <w:sz w:val="24"/>
          <w:szCs w:val="24"/>
        </w:rPr>
      </w:pPr>
      <w:bookmarkStart w:id="12" w:name="z10"/>
      <w:bookmarkEnd w:id="12"/>
      <w:r w:rsidRPr="00A316E6">
        <w:rPr>
          <w:color w:val="000000"/>
          <w:sz w:val="24"/>
          <w:szCs w:val="24"/>
        </w:rPr>
        <w:t>Uchyla się zarządzenie Nr 939/2019/P Prezydenta Miasta Poznania z dnia 18 listopada 2019 r. w sprawie ustanowienia służebności gruntowych na nieruchomościach stanowiących własność Miasta Poznania, położonych w Poznaniu na os. Władysława Jagiełły.</w:t>
      </w:r>
    </w:p>
    <w:p w:rsidR="00A316E6" w:rsidRDefault="00A316E6" w:rsidP="00A316E6">
      <w:pPr>
        <w:spacing w:line="360" w:lineRule="auto"/>
        <w:jc w:val="both"/>
        <w:rPr>
          <w:color w:val="000000"/>
          <w:sz w:val="24"/>
        </w:rPr>
      </w:pPr>
    </w:p>
    <w:p w:rsidR="00A316E6" w:rsidRDefault="00A316E6" w:rsidP="00A316E6">
      <w:pPr>
        <w:keepNext/>
        <w:spacing w:line="360" w:lineRule="auto"/>
        <w:jc w:val="center"/>
        <w:rPr>
          <w:color w:val="000000"/>
          <w:sz w:val="24"/>
        </w:rPr>
      </w:pPr>
      <w:r>
        <w:rPr>
          <w:color w:val="000000"/>
          <w:sz w:val="24"/>
        </w:rPr>
        <w:t xml:space="preserve">Z up. PREZYDENTA MIASTA </w:t>
      </w:r>
    </w:p>
    <w:p w:rsidR="00A316E6" w:rsidRDefault="00A316E6" w:rsidP="00A316E6">
      <w:pPr>
        <w:keepNext/>
        <w:spacing w:line="360" w:lineRule="auto"/>
        <w:jc w:val="center"/>
        <w:rPr>
          <w:color w:val="000000"/>
          <w:sz w:val="24"/>
        </w:rPr>
      </w:pPr>
      <w:r>
        <w:rPr>
          <w:color w:val="000000"/>
          <w:sz w:val="24"/>
        </w:rPr>
        <w:t>(-) Bartosz Guss</w:t>
      </w:r>
    </w:p>
    <w:p w:rsidR="00A316E6" w:rsidRPr="00A316E6" w:rsidRDefault="00A316E6" w:rsidP="00A316E6">
      <w:pPr>
        <w:keepNext/>
        <w:spacing w:line="360" w:lineRule="auto"/>
        <w:jc w:val="center"/>
        <w:rPr>
          <w:color w:val="000000"/>
          <w:sz w:val="24"/>
        </w:rPr>
      </w:pPr>
      <w:r>
        <w:rPr>
          <w:color w:val="000000"/>
          <w:sz w:val="24"/>
        </w:rPr>
        <w:t>Z-CA PREZYDENTA MIASTA POZNANIA</w:t>
      </w:r>
    </w:p>
    <w:sectPr w:rsidR="00A316E6" w:rsidRPr="00A316E6" w:rsidSect="00A316E6">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6E6" w:rsidRDefault="00A316E6">
      <w:r>
        <w:separator/>
      </w:r>
    </w:p>
  </w:endnote>
  <w:endnote w:type="continuationSeparator" w:id="0">
    <w:p w:rsidR="00A316E6" w:rsidRDefault="00A3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6E6" w:rsidRDefault="00A316E6">
      <w:r>
        <w:separator/>
      </w:r>
    </w:p>
  </w:footnote>
  <w:footnote w:type="continuationSeparator" w:id="0">
    <w:p w:rsidR="00A316E6" w:rsidRDefault="00A31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30 grudnia 2019r."/>
    <w:docVar w:name="AktNr" w:val="1098/2019/P"/>
    <w:docVar w:name="Sprawa" w:val="ustanowienia służebności gruntowych na nieruchomościach stanowiących własność Miasta Poznania, położonych w Poznaniu na os. Władysława Jagiełły. "/>
  </w:docVars>
  <w:rsids>
    <w:rsidRoot w:val="00A316E6"/>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316E6"/>
    <w:rsid w:val="00A5209A"/>
    <w:rsid w:val="00AA184A"/>
    <w:rsid w:val="00BA113A"/>
    <w:rsid w:val="00BB3401"/>
    <w:rsid w:val="00C5423F"/>
    <w:rsid w:val="00CB05CD"/>
    <w:rsid w:val="00CD3B7B"/>
    <w:rsid w:val="00CE5304"/>
    <w:rsid w:val="00CF65E7"/>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5D0CAE-1F8F-4AE1-AB29-66BD96AB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4</Pages>
  <Words>888</Words>
  <Characters>5752</Characters>
  <Application>Microsoft Office Word</Application>
  <DocSecurity>0</DocSecurity>
  <Lines>140</Lines>
  <Paragraphs>53</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2019-12-30T12:17:00Z</dcterms:created>
  <dcterms:modified xsi:type="dcterms:W3CDTF">2019-12-30T12:17:00Z</dcterms:modified>
</cp:coreProperties>
</file>