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350C">
          <w:t>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350C">
        <w:rPr>
          <w:b/>
          <w:sz w:val="28"/>
        </w:rPr>
        <w:fldChar w:fldCharType="separate"/>
      </w:r>
      <w:r w:rsidR="006E350C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E35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350C">
              <w:rPr>
                <w:b/>
                <w:sz w:val="24"/>
                <w:szCs w:val="24"/>
              </w:rPr>
              <w:fldChar w:fldCharType="separate"/>
            </w:r>
            <w:r w:rsidR="006E350C">
              <w:rPr>
                <w:b/>
                <w:sz w:val="24"/>
                <w:szCs w:val="24"/>
              </w:rPr>
              <w:t>przekazania na stan majątkowy Technikum nr 19 im. Marszałka Józefa Piłsudskiego, z siedzibą przy ul. 28 Czerwca 1956 r. 352/360, 61-441 Poznań, środków trwałych dydaktycznych 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350C" w:rsidP="006E35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350C">
        <w:rPr>
          <w:color w:val="000000"/>
          <w:sz w:val="24"/>
        </w:rPr>
        <w:t xml:space="preserve">Na podstawie </w:t>
      </w:r>
      <w:r w:rsidRPr="006E350C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6E350C">
        <w:rPr>
          <w:color w:val="000000"/>
          <w:sz w:val="24"/>
        </w:rPr>
        <w:t xml:space="preserve"> zarządza się, co następuje:</w:t>
      </w:r>
    </w:p>
    <w:p w:rsidR="006E350C" w:rsidRDefault="006E350C" w:rsidP="006E350C">
      <w:pPr>
        <w:spacing w:line="360" w:lineRule="auto"/>
        <w:jc w:val="both"/>
        <w:rPr>
          <w:sz w:val="24"/>
        </w:rPr>
      </w:pPr>
    </w:p>
    <w:p w:rsidR="006E350C" w:rsidRDefault="006E350C" w:rsidP="006E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350C" w:rsidRDefault="006E350C" w:rsidP="006E350C">
      <w:pPr>
        <w:keepNext/>
        <w:spacing w:line="360" w:lineRule="auto"/>
        <w:rPr>
          <w:color w:val="000000"/>
          <w:sz w:val="24"/>
        </w:rPr>
      </w:pP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350C">
        <w:rPr>
          <w:color w:val="000000"/>
          <w:sz w:val="24"/>
          <w:szCs w:val="24"/>
        </w:rPr>
        <w:t>Przekazuje się na stan majątkowy Technikum nr 19 im. Marszałka Józefa Piłsudskiego, z</w:t>
      </w:r>
      <w:r w:rsidR="00C81B57">
        <w:rPr>
          <w:color w:val="000000"/>
          <w:sz w:val="24"/>
          <w:szCs w:val="24"/>
        </w:rPr>
        <w:t> </w:t>
      </w:r>
      <w:r w:rsidRPr="006E350C">
        <w:rPr>
          <w:color w:val="000000"/>
          <w:sz w:val="24"/>
          <w:szCs w:val="24"/>
        </w:rPr>
        <w:t>siedzibą przy ul. 28 Czerwca 1956 r. 352/360, 61-441 Poznań, środki trwałe dydaktyczne o</w:t>
      </w:r>
      <w:r w:rsidR="00C81B57">
        <w:rPr>
          <w:color w:val="000000"/>
          <w:sz w:val="24"/>
          <w:szCs w:val="24"/>
        </w:rPr>
        <w:t> </w:t>
      </w:r>
      <w:r w:rsidRPr="006E350C">
        <w:rPr>
          <w:color w:val="000000"/>
          <w:sz w:val="24"/>
          <w:szCs w:val="24"/>
        </w:rPr>
        <w:t xml:space="preserve">łącznej wartości </w:t>
      </w:r>
      <w:r w:rsidRPr="006E350C">
        <w:rPr>
          <w:b/>
          <w:bCs/>
          <w:color w:val="000000"/>
          <w:sz w:val="24"/>
          <w:szCs w:val="24"/>
        </w:rPr>
        <w:t>75 579,81</w:t>
      </w:r>
      <w:r w:rsidRPr="006E350C">
        <w:rPr>
          <w:color w:val="000000"/>
          <w:sz w:val="24"/>
          <w:szCs w:val="24"/>
        </w:rPr>
        <w:t xml:space="preserve"> </w:t>
      </w:r>
      <w:r w:rsidRPr="006E350C">
        <w:rPr>
          <w:b/>
          <w:bCs/>
          <w:color w:val="000000"/>
          <w:sz w:val="24"/>
          <w:szCs w:val="24"/>
        </w:rPr>
        <w:t>zł</w:t>
      </w:r>
      <w:r w:rsidRPr="006E350C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1) oscyloskop (2 szt.) – 4 179,54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2) stacja lutownicza (15 szt.) – 10 110,60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3) zestaw instalatora (15 szt.) – 9 999,90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4) wizualizer (1 szt.) – 4 152,48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5) spektrofotometr (1 szt.) – 4 345,59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6) kondukometr (7 szt.) – 14 731,71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7) elektrolizer (1 szt.) – 10 527,57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lastRenderedPageBreak/>
        <w:t>8) kontroler temperatury (3 szt.) – 5 918,76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9) cieplarka (1 szt.) – 5 629,71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10) multimetr (15 szt.) – 4 464,90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11) luksomierz (1 szt.) – 416,97 zł;</w:t>
      </w:r>
    </w:p>
    <w:p w:rsidR="006E350C" w:rsidRPr="006E350C" w:rsidRDefault="006E350C" w:rsidP="006E35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12) generator przebiegów (1 szt.) – 536,28 zł;</w:t>
      </w:r>
    </w:p>
    <w:p w:rsidR="006E350C" w:rsidRDefault="006E350C" w:rsidP="006E350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350C">
        <w:rPr>
          <w:color w:val="000000"/>
          <w:sz w:val="24"/>
          <w:szCs w:val="24"/>
        </w:rPr>
        <w:t>13) drobny sprzęt dydaktyczny – płytki prototypowania (kurs elektroniki) (10 szt.) –</w:t>
      </w:r>
      <w:r w:rsidR="00C81B57">
        <w:rPr>
          <w:color w:val="000000"/>
          <w:sz w:val="24"/>
          <w:szCs w:val="24"/>
        </w:rPr>
        <w:t> </w:t>
      </w:r>
      <w:r w:rsidRPr="006E350C">
        <w:rPr>
          <w:color w:val="000000"/>
          <w:sz w:val="24"/>
          <w:szCs w:val="24"/>
        </w:rPr>
        <w:t>565,80 zł.</w:t>
      </w:r>
    </w:p>
    <w:p w:rsidR="006E350C" w:rsidRDefault="006E350C" w:rsidP="006E350C">
      <w:pPr>
        <w:spacing w:line="360" w:lineRule="auto"/>
        <w:jc w:val="both"/>
        <w:rPr>
          <w:color w:val="000000"/>
          <w:sz w:val="24"/>
        </w:rPr>
      </w:pPr>
    </w:p>
    <w:p w:rsidR="006E350C" w:rsidRDefault="006E350C" w:rsidP="006E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350C" w:rsidRDefault="006E350C" w:rsidP="006E350C">
      <w:pPr>
        <w:keepNext/>
        <w:spacing w:line="360" w:lineRule="auto"/>
        <w:rPr>
          <w:color w:val="000000"/>
          <w:sz w:val="24"/>
        </w:rPr>
      </w:pPr>
    </w:p>
    <w:p w:rsidR="006E350C" w:rsidRDefault="006E350C" w:rsidP="006E35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350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E350C" w:rsidRDefault="006E350C" w:rsidP="006E350C">
      <w:pPr>
        <w:spacing w:line="360" w:lineRule="auto"/>
        <w:jc w:val="both"/>
        <w:rPr>
          <w:color w:val="000000"/>
          <w:sz w:val="24"/>
        </w:rPr>
      </w:pPr>
    </w:p>
    <w:p w:rsidR="006E350C" w:rsidRDefault="006E350C" w:rsidP="006E35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350C" w:rsidRDefault="006E350C" w:rsidP="006E350C">
      <w:pPr>
        <w:keepNext/>
        <w:spacing w:line="360" w:lineRule="auto"/>
        <w:rPr>
          <w:color w:val="000000"/>
          <w:sz w:val="24"/>
        </w:rPr>
      </w:pPr>
    </w:p>
    <w:p w:rsidR="006E350C" w:rsidRDefault="006E350C" w:rsidP="006E35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350C">
        <w:rPr>
          <w:color w:val="000000"/>
          <w:sz w:val="24"/>
          <w:szCs w:val="24"/>
        </w:rPr>
        <w:t>Zarządzenie wchodzi w życie z dniem podpisania.</w:t>
      </w:r>
    </w:p>
    <w:p w:rsidR="006E350C" w:rsidRDefault="006E350C" w:rsidP="006E350C">
      <w:pPr>
        <w:spacing w:line="360" w:lineRule="auto"/>
        <w:jc w:val="both"/>
        <w:rPr>
          <w:color w:val="000000"/>
          <w:sz w:val="24"/>
        </w:rPr>
      </w:pPr>
    </w:p>
    <w:p w:rsidR="006E350C" w:rsidRDefault="006E350C" w:rsidP="006E35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350C" w:rsidRDefault="006E350C" w:rsidP="006E35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E350C" w:rsidRPr="006E350C" w:rsidRDefault="006E350C" w:rsidP="006E35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350C" w:rsidRPr="006E350C" w:rsidSect="006E35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0C" w:rsidRDefault="006E350C">
      <w:r>
        <w:separator/>
      </w:r>
    </w:p>
  </w:endnote>
  <w:endnote w:type="continuationSeparator" w:id="0">
    <w:p w:rsidR="006E350C" w:rsidRDefault="006E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0C" w:rsidRDefault="006E350C">
      <w:r>
        <w:separator/>
      </w:r>
    </w:p>
  </w:footnote>
  <w:footnote w:type="continuationSeparator" w:id="0">
    <w:p w:rsidR="006E350C" w:rsidRDefault="006E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46/2020/P"/>
    <w:docVar w:name="Sprawa" w:val="przekazania na stan majątkowy Technikum nr 19 im. Marszałka Józefa Piłsudskiego, z siedzibą przy ul. 28 Czerwca 1956 r. 352/360, 61-441 Poznań, środków trwałych dydaktycznych  zakupionych w ramach projektu pod nazwą „Wyposażenie placówek oświatowych w nowoczesny i wysokospecjalistyczny sprzęt technologiczny na terenie MOF Poznania”."/>
  </w:docVars>
  <w:rsids>
    <w:rsidRoot w:val="006E35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350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B5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DAC04-5DB8-4934-97DD-231DAFA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1831</Characters>
  <Application>Microsoft Office Word</Application>
  <DocSecurity>0</DocSecurity>
  <Lines>59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2020-01-24T13:44:00Z</dcterms:created>
  <dcterms:modified xsi:type="dcterms:W3CDTF">2020-01-24T13:44:00Z</dcterms:modified>
</cp:coreProperties>
</file>