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2871">
              <w:rPr>
                <w:b/>
              </w:rPr>
              <w:fldChar w:fldCharType="separate"/>
            </w:r>
            <w:r w:rsidR="00652871">
              <w:rPr>
                <w:b/>
              </w:rPr>
              <w:t>zarządzenie w sprawie ogłoszenia wykazu nr CDLXII lokali mieszkalnych przeznaczonych do sprzedaży z równoczesnym oddaniem gruntu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2871" w:rsidRDefault="00FA63B5" w:rsidP="00652871">
      <w:pPr>
        <w:spacing w:line="360" w:lineRule="auto"/>
        <w:jc w:val="both"/>
      </w:pPr>
      <w:bookmarkStart w:id="2" w:name="z1"/>
      <w:bookmarkEnd w:id="2"/>
    </w:p>
    <w:p w:rsidR="00652871" w:rsidRPr="00652871" w:rsidRDefault="00652871" w:rsidP="006528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871">
        <w:rPr>
          <w:color w:val="000000"/>
          <w:szCs w:val="20"/>
        </w:rPr>
        <w:t>Lokale mieszkalne nr:  11 przy ul. Łozowej 102, 2 przy ul. Tokarskiej 11, 2 przy ul. Tokarskiej 13A i 4 przy ul. Racławickiej 50 w Poznaniu zostały przeznaczone do sprzedaży w</w:t>
      </w:r>
      <w:r w:rsidR="0029218D">
        <w:rPr>
          <w:color w:val="000000"/>
          <w:szCs w:val="20"/>
        </w:rPr>
        <w:t> </w:t>
      </w:r>
      <w:r w:rsidRPr="00652871">
        <w:rPr>
          <w:color w:val="000000"/>
          <w:szCs w:val="20"/>
        </w:rPr>
        <w:t>myśl postanowień zarządzenia Nr 76/2017/P Prezydenta Miasta Poznania z dnia 6 lutego 2017 r. i ujęte w załączniku pod poz. kolejno: 1, 17, 18 i 45.</w:t>
      </w:r>
    </w:p>
    <w:p w:rsidR="00652871" w:rsidRPr="00652871" w:rsidRDefault="00652871" w:rsidP="006528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871">
        <w:rPr>
          <w:color w:val="000000"/>
          <w:szCs w:val="20"/>
        </w:rPr>
        <w:t xml:space="preserve">W trakcie obowiązywania powyższego zarządzenia Prezydenta Miasta Poznania najemcy lokali nr 11 przy ul. Łozowej 102 oraz 2 przy ul. Tokarskiej 13A zgłosili rezygnację z ich wykupu, a najemca lokalu nr 2 przy ul. Tokarskiej 11 zmarł. </w:t>
      </w:r>
    </w:p>
    <w:p w:rsidR="00652871" w:rsidRPr="00652871" w:rsidRDefault="00652871" w:rsidP="006528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871">
        <w:rPr>
          <w:color w:val="000000"/>
          <w:szCs w:val="20"/>
        </w:rPr>
        <w:t>Natomiast sprzedaż lokalu nr 4 przy ul. Racławickiej 50 została wstrzymana z uwagi na konieczność sprostowania działu I księgi wieczystej KW PO1P/00111326/6 prowadzonej dla nieruchomości  położonej przy ul. Racławickiej 48-50.</w:t>
      </w:r>
    </w:p>
    <w:p w:rsidR="00652871" w:rsidRPr="00652871" w:rsidRDefault="00652871" w:rsidP="006528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52871">
        <w:rPr>
          <w:color w:val="000000"/>
          <w:szCs w:val="20"/>
        </w:rPr>
        <w:t>Ponadto operaty szacunkowe sporządzone przez rzeczoznawcę majątkowego, dotyczące wyceny przedmiotowych lokali straciły ważność.</w:t>
      </w:r>
    </w:p>
    <w:p w:rsidR="00652871" w:rsidRDefault="00652871" w:rsidP="00652871">
      <w:pPr>
        <w:spacing w:line="360" w:lineRule="auto"/>
        <w:jc w:val="both"/>
        <w:rPr>
          <w:color w:val="000000"/>
          <w:szCs w:val="20"/>
        </w:rPr>
      </w:pPr>
      <w:r w:rsidRPr="00652871">
        <w:rPr>
          <w:color w:val="000000"/>
          <w:szCs w:val="20"/>
        </w:rPr>
        <w:t>Wydanie zarządzenia w proponowanym brzmieniu jest zatem słuszne i w pełni uzasadnione.</w:t>
      </w:r>
    </w:p>
    <w:p w:rsidR="00652871" w:rsidRDefault="00652871" w:rsidP="00652871">
      <w:pPr>
        <w:spacing w:line="360" w:lineRule="auto"/>
        <w:jc w:val="both"/>
      </w:pPr>
    </w:p>
    <w:p w:rsidR="00652871" w:rsidRDefault="00652871" w:rsidP="00652871">
      <w:pPr>
        <w:keepNext/>
        <w:spacing w:line="360" w:lineRule="auto"/>
        <w:jc w:val="center"/>
      </w:pPr>
      <w:r>
        <w:t>DYREKTOR WYDZIAŁU</w:t>
      </w:r>
    </w:p>
    <w:p w:rsidR="00652871" w:rsidRPr="00652871" w:rsidRDefault="00652871" w:rsidP="00652871">
      <w:pPr>
        <w:keepNext/>
        <w:spacing w:line="360" w:lineRule="auto"/>
        <w:jc w:val="center"/>
      </w:pPr>
      <w:r>
        <w:t>(-) Magda Albińska</w:t>
      </w:r>
    </w:p>
    <w:sectPr w:rsidR="00652871" w:rsidRPr="00652871" w:rsidSect="006528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71" w:rsidRDefault="00652871">
      <w:r>
        <w:separator/>
      </w:r>
    </w:p>
  </w:endnote>
  <w:endnote w:type="continuationSeparator" w:id="0">
    <w:p w:rsidR="00652871" w:rsidRDefault="0065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71" w:rsidRDefault="00652871">
      <w:r>
        <w:separator/>
      </w:r>
    </w:p>
  </w:footnote>
  <w:footnote w:type="continuationSeparator" w:id="0">
    <w:p w:rsidR="00652871" w:rsidRDefault="0065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LXII lokali mieszkalnych przeznaczonych do sprzedaży z równoczesnym oddaniem gruntu w użytkowanie wieczyste."/>
  </w:docVars>
  <w:rsids>
    <w:rsidRoot w:val="00652871"/>
    <w:rsid w:val="000607A3"/>
    <w:rsid w:val="00191992"/>
    <w:rsid w:val="001B1D53"/>
    <w:rsid w:val="0029218D"/>
    <w:rsid w:val="002946C5"/>
    <w:rsid w:val="002C29F3"/>
    <w:rsid w:val="0065287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E3D0-405F-4468-BF95-172438A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188</Words>
  <Characters>1128</Characters>
  <Application>Microsoft Office Word</Application>
  <DocSecurity>0</DocSecurity>
  <Lines>28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2020-02-04T12:24:00Z</dcterms:created>
  <dcterms:modified xsi:type="dcterms:W3CDTF">2020-02-04T12:24:00Z</dcterms:modified>
</cp:coreProperties>
</file>