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AAF">
              <w:rPr>
                <w:b/>
              </w:rPr>
              <w:fldChar w:fldCharType="separate"/>
            </w:r>
            <w:r w:rsidR="003F2AAF">
              <w:rPr>
                <w:b/>
              </w:rPr>
              <w:t>ogłoszenia wykazu nieruchomości stanowiącej własność Miasta Poznania, położonej w Poznaniu przy ul. Bukowskiej 35, przeznaczonej do sprzedaży w trybie bezprzetargowym na rzecz Uniwersytetu Medycznego im. Karola Marcinkowskiego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AAF" w:rsidRDefault="00FA63B5" w:rsidP="003F2AAF">
      <w:pPr>
        <w:spacing w:line="360" w:lineRule="auto"/>
        <w:jc w:val="both"/>
      </w:pPr>
      <w:bookmarkStart w:id="2" w:name="z1"/>
      <w:bookmarkEnd w:id="2"/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Nieruchomość opisana w § 1 zarządzenia jest własnością Miasta Poznania.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Przedmiotowa nieruchomość jest zabudowana parterowym budynkiem handlowo-usługowym oraz śmietnikiem. W budynku znajdują się pomieszczenia usługowo-handlowe, magazynowe i socjalno-sanitarne. Teren nieruchomości jest częściowo ogrodzony, zagospodarowany utwardzeniami betonowymi. Najbliższe otoczenie nieruchomości stanowi Ginekologiczno-Położniczy Szpital Kliniczny Uniwersytetu Medycznego im. Karola Marcinkowskiego i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zwarta zabudowa kamieniczna z lokalami mieszkalnymi oraz lokalami usługowo-handlowymi.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Nieruchomość jest położona na obszarze, na którym nie obowiązuje miejscowy plan zagospodarowania przestrzennego.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nieruchomość znajduje się na obszarze oznaczonym symbolem: </w:t>
      </w:r>
      <w:r w:rsidRPr="003F2AAF">
        <w:rPr>
          <w:b/>
          <w:bCs/>
          <w:color w:val="000000"/>
          <w:szCs w:val="20"/>
        </w:rPr>
        <w:t>MW/U -</w:t>
      </w:r>
      <w:r w:rsidR="00B2135F">
        <w:rPr>
          <w:b/>
          <w:bCs/>
          <w:color w:val="000000"/>
          <w:szCs w:val="20"/>
        </w:rPr>
        <w:t> </w:t>
      </w:r>
      <w:r w:rsidRPr="003F2AAF">
        <w:rPr>
          <w:b/>
          <w:bCs/>
          <w:color w:val="000000"/>
          <w:szCs w:val="20"/>
        </w:rPr>
        <w:t>teren zabudowy mieszkaniowej lub zabudowy usługowej</w:t>
      </w:r>
      <w:r w:rsidRPr="003F2AAF">
        <w:rPr>
          <w:color w:val="000000"/>
          <w:szCs w:val="20"/>
        </w:rPr>
        <w:t xml:space="preserve">. </w:t>
      </w:r>
    </w:p>
    <w:p w:rsidR="003F2AAF" w:rsidRPr="003F2AAF" w:rsidRDefault="003F2AAF" w:rsidP="003F2AA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 xml:space="preserve">Powyższe potwierdził Wydział Urbanistyki i Architektury Urzędu Miasta Poznania w piśmie nr UA-II-U04.6724.3608.2018 z dnia 7 stycznia 2019 r. 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 xml:space="preserve">Miejski Konserwator Zabytków w piśmie nr MKZ-X.4125.4.82.2019 z dnia 1 kwietnia 2019 r. poinformował, że: </w:t>
      </w:r>
      <w:r w:rsidRPr="003F2AAF">
        <w:rPr>
          <w:i/>
          <w:iCs/>
          <w:color w:val="000000"/>
          <w:szCs w:val="20"/>
        </w:rPr>
        <w:t>przedmiotowa działka znajduje się na terenie zespołu urbanistyczno-architektonicznego najstarszych dzielnic miasta Poznania, wpisanego do rejestru zabytków pod nr A 239 decyzją z dnia 6.X.1982 r. i zlokalizowana jest w bezpośrednim sąsiedztwie budynków szpitala położniczego przy ul. Polnej 35 oraz ogrodu przyszpitalnego, wpisanych indywidualnie do rejestru zabytków pod nr A 446 decyzją z dnia 15.12.1995 r. W związku z</w:t>
      </w:r>
      <w:r w:rsidR="00B2135F">
        <w:rPr>
          <w:i/>
          <w:iCs/>
          <w:color w:val="000000"/>
          <w:szCs w:val="20"/>
        </w:rPr>
        <w:t> </w:t>
      </w:r>
      <w:r w:rsidRPr="003F2AAF">
        <w:rPr>
          <w:i/>
          <w:iCs/>
          <w:color w:val="000000"/>
          <w:szCs w:val="20"/>
        </w:rPr>
        <w:t>powyższym, Miejski Konserwator Zbytków określa następujące wskazania dotyczące nieruchomości: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1) dopuszcza się usunięcie, przebudowę lub rozbudowę budynku zlokalizowanego na terenie działki ;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2) nowa zabudowa, o współczesnej stylistyce, powinna być dostosowana gabarytami do sąsiednich budynków i harmonijnie wkomponowana w zabudowę pierzei jako jej kontynuacja i uzupełnienie;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3) na prace budowlane związane z nowym zagospodarowaniem działki należy uzyskać pozwolenie konserwatorskie przed wystąpieniem o decyzję pozwolenia na budowę do Wydziału Urbanistyki i Architektury;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4) na terenie przedmiotowej działki nie występują znane dotychczas stanowiska archeologiczne; w razie przypadkowego odkrycia obiektów archeologicznych przez ekipę budowlaną należy, zgodnie z art. 32, 33 Ustawy o Ochronie Zabytków i Opiece nad nad Zabytkami, zabezpieczyć znalezisko i zgłosić ten fakt do Biura Miejskiego Konserwatora Zabytków w Poznaniu.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Ponadto Miejski Konserwator Zabytków poinformował, że nie istnieją przeciwskazania do sprzedaży ww. nieruchomości.</w:t>
      </w:r>
    </w:p>
    <w:p w:rsidR="003F2AAF" w:rsidRPr="003F2AAF" w:rsidRDefault="003F2AAF" w:rsidP="003F2AA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Dla przedmiotowej nieruchomości została wydana Decyzja Nr 9/2019 z dnia 21.01.2019 r. o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 xml:space="preserve">ustaleniu lokalizacji inwestycji celu publicznego określonej jako </w:t>
      </w:r>
      <w:r w:rsidRPr="003F2AAF">
        <w:rPr>
          <w:b/>
          <w:bCs/>
          <w:color w:val="000000"/>
          <w:szCs w:val="20"/>
        </w:rPr>
        <w:t>rozbudowa Ginekologiczno-Położniczego Szpitala Klinicznego Uniwersytetu Medycznego im. Karola Marcinkowskiego w Poznaniu poprzez budowę nowego budynku szpitalnego "Pracownia diagnostyczna rezonansu magnetycznego oraz poradnie przyszpitalne"</w:t>
      </w:r>
      <w:r w:rsidRPr="003F2AAF">
        <w:rPr>
          <w:color w:val="000000"/>
          <w:szCs w:val="20"/>
        </w:rPr>
        <w:t xml:space="preserve"> z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możliwością podjazdu dla Ambulansów typu N oraz S i innego transportu bezpośrednio związanego z działalnością szpitala, przewidzianej do realizacji na działce nr 104, ark 16, obręb Jeżyce, położonej przy ul. Bukowskiej 35 w Poznaniu.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Pismem z dnia 23 stycznia 2015 r. Uniwersytet Medyczny im. Karola Marcinkowskiego w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Poznaniu wystąpił z wnioskiem o pozyskanie prawa własności nieruchomości położonej w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Poznaniu przy ul. Bukowskiej 35 z przeznaczeniem</w:t>
      </w:r>
      <w:r w:rsidRPr="003F2AAF">
        <w:rPr>
          <w:i/>
          <w:iCs/>
          <w:color w:val="000000"/>
          <w:szCs w:val="20"/>
        </w:rPr>
        <w:t xml:space="preserve"> </w:t>
      </w:r>
      <w:r w:rsidRPr="003F2AAF">
        <w:rPr>
          <w:color w:val="000000"/>
          <w:szCs w:val="20"/>
        </w:rPr>
        <w:t>na cele statutowe Uczelni, które stanowią m.in. prowadzenie działalności oświatowej, naukowej i leczniczej.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 xml:space="preserve">Ponadto w pismach z dnia 23 października 2015 r. i z dnia 13 stycznia 2016 r. Rektor Uczelni podtrzymał wniosek o pozyskanie przedmiotowej nieruchomości oraz oświadczył, że </w:t>
      </w:r>
      <w:r w:rsidRPr="003F2AAF">
        <w:rPr>
          <w:i/>
          <w:iCs/>
          <w:color w:val="000000"/>
          <w:szCs w:val="20"/>
        </w:rPr>
        <w:t xml:space="preserve">nieruchomość położoną przy ul. Bukowskiej 35 - Uniwersytet Medyczny w Poznaniu przeznaczy na cele statutowe w zakresie działalności oświatowej, leczniczej i naukowej (nie </w:t>
      </w:r>
      <w:r w:rsidRPr="003F2AAF">
        <w:rPr>
          <w:i/>
          <w:iCs/>
          <w:color w:val="000000"/>
          <w:szCs w:val="20"/>
        </w:rPr>
        <w:lastRenderedPageBreak/>
        <w:t>związane z działalnością zarobkową), realizowane także na bazie Ginekologiczno-Położniczego Szpitala Klinicznego Uniwersytetu Medycznego im. Karola Marcinkowskiego w</w:t>
      </w:r>
      <w:r w:rsidR="00B2135F">
        <w:rPr>
          <w:i/>
          <w:iCs/>
          <w:color w:val="000000"/>
          <w:szCs w:val="20"/>
        </w:rPr>
        <w:t> </w:t>
      </w:r>
      <w:r w:rsidRPr="003F2AAF">
        <w:rPr>
          <w:i/>
          <w:iCs/>
          <w:color w:val="000000"/>
          <w:szCs w:val="20"/>
        </w:rPr>
        <w:t>Poznaniu, w którym prowadzona jest nasza działalność statutowa w zakresie świadczeń zdrowotnych ginekologiczno-położniczych, onkologicznych oraz neonatologicznych w</w:t>
      </w:r>
      <w:r w:rsidR="00B2135F">
        <w:rPr>
          <w:i/>
          <w:iCs/>
          <w:color w:val="000000"/>
          <w:szCs w:val="20"/>
        </w:rPr>
        <w:t> </w:t>
      </w:r>
      <w:r w:rsidRPr="003F2AAF">
        <w:rPr>
          <w:i/>
          <w:iCs/>
          <w:color w:val="000000"/>
          <w:szCs w:val="20"/>
        </w:rPr>
        <w:t>połączeniu z działalnością dydaktyczną oraz naukową.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W chwili obecnej istnieje pilna potrzeba rozszerzenia zakresu działalności Szpitala o takie specjalności medyczne jak urologia, kardiologia, interna (z ukierunkowaniem na leczenie cukrzycy u ciężarnych), chirurgia (w tym chirurgia estetyczna) oraz intensywna opieka medyczna (oddział spełniający wymagania NFZ). Planujemy także rozszerzenie zakresu diagnostyki obrazowej, w tym o rezonans magnetyczny z możliwością diagnozowania kobiet ciężarnych.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To rozszerzenie zakresu działania Szpitala jest też konieczne dla realizacji programu dydaktycznego i naukowego. Na bazie szpitala funkcjonuje 6 katedr i 13 klinik Uniwersytetu Medycznego w Poznaniu w ramach realizowane są zajęcia dla studentów wszystkich Wydziałów Uczelni. Szpital bierze aktywny udział w szkoleniu przed i podyplomowym zarówno lekarzy, jak i pielęgniarek i położnych. Nowe oddziały szpitalne stanowiłyby dodatkową nowoczesną bazę dydaktyczną w procesie nauczania klinicznego studentów, jak i</w:t>
      </w:r>
      <w:r w:rsidR="00B2135F">
        <w:rPr>
          <w:i/>
          <w:iCs/>
          <w:color w:val="000000"/>
          <w:szCs w:val="20"/>
        </w:rPr>
        <w:t> </w:t>
      </w:r>
      <w:r w:rsidRPr="003F2AAF">
        <w:rPr>
          <w:i/>
          <w:iCs/>
          <w:color w:val="000000"/>
          <w:szCs w:val="20"/>
        </w:rPr>
        <w:t>lekarzy specjalizujących się.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>Dodatkowo w piśmie z dnia 14 września 2017 r. Z-ca Kanclerza ds. Szpitali Klinicznych i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Rozwoju wyjaśnia, iż</w:t>
      </w:r>
      <w:r w:rsidRPr="003F2AAF">
        <w:rPr>
          <w:i/>
          <w:iCs/>
          <w:color w:val="000000"/>
          <w:szCs w:val="20"/>
        </w:rPr>
        <w:t xml:space="preserve"> pozyskanie wnioskowanej nieruchomości, bezpośrednio sąsiadującej z</w:t>
      </w:r>
      <w:r w:rsidR="00B2135F">
        <w:rPr>
          <w:i/>
          <w:iCs/>
          <w:color w:val="000000"/>
          <w:szCs w:val="20"/>
        </w:rPr>
        <w:t> </w:t>
      </w:r>
      <w:r w:rsidRPr="003F2AAF">
        <w:rPr>
          <w:i/>
          <w:iCs/>
          <w:color w:val="000000"/>
          <w:szCs w:val="20"/>
        </w:rPr>
        <w:t>terenami szpitalnymi, zwiększy funkcjonalność Szpitala, jak również usprawni proces zarządzania obiektami jako zintegrowaną całością i umożliwi Uniwersytetowi realizację koncepcji zakładającej budowę nowych obiektów mających charakter użyteczności publicznej w obszarze ochrony zdrowia oraz dydaktyki i nauki.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Ponadto Uniwersytet Medyczny przedstawił harmonogram realizacji inwestycji celu publicznego, który zakłada budowę nowego budynku szpitalnego w kompleksie istniejących zabudowań Ginekologiczno-Położniczego Szpitala Klinicznego na działce 104 położonej przy ul. Bukowskiej 35 w Poznaniu z pracownią rezonansu magnetycznego jako bazą do rozwoju diagnostyki w neonatologii oraz ginekologii onkologicznej i poradniami przyszpitalnymi jako priorytetem dla rozwoju lecznicy.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 xml:space="preserve">Zakłada również rozwiązanie </w:t>
      </w:r>
      <w:r w:rsidRPr="003F2AAF">
        <w:rPr>
          <w:i/>
          <w:iCs/>
          <w:color w:val="000000"/>
          <w:szCs w:val="20"/>
        </w:rPr>
        <w:t xml:space="preserve">problemu braku miejsc parkingowych dla pacjentów (...) i ich rodzin oraz minimalizacji ryzyka wystąpienia zagrożeń dla bezpieczeństwa okolicznych mieszkańców, pieszych, kierowców i osób korzystających ze świadczeń zdrowotnych (...) </w:t>
      </w:r>
      <w:r w:rsidRPr="003F2AAF">
        <w:rPr>
          <w:i/>
          <w:iCs/>
          <w:color w:val="000000"/>
          <w:szCs w:val="20"/>
        </w:rPr>
        <w:lastRenderedPageBreak/>
        <w:t>poprzez optymalne zagospodarowanie terenu na działce 104 z bezpośrednim wjazdem od ul. Bukowskiej 35.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 xml:space="preserve">Przepis art. 68 ust. 1 pkt 2 ustawy z dnia 21 sierpnia 1997 r. o gospodarce nieruchomościami przewiduje możliwość udzielenia bonifikaty od ceny sprzedaży nieruchomości, na podstawie uchwały rady, jeżeli nieruchomość jest sprzedawana </w:t>
      </w:r>
      <w:r w:rsidRPr="003F2AAF">
        <w:rPr>
          <w:b/>
          <w:bCs/>
          <w:i/>
          <w:iCs/>
          <w:color w:val="000000"/>
          <w:szCs w:val="20"/>
        </w:rPr>
        <w:t xml:space="preserve">(...) osobom fizycznym i osobom prawnym, które prowadzą działalność </w:t>
      </w:r>
      <w:r w:rsidRPr="003F2AAF">
        <w:rPr>
          <w:i/>
          <w:iCs/>
          <w:color w:val="000000"/>
          <w:szCs w:val="20"/>
        </w:rPr>
        <w:t>charytatywną</w:t>
      </w:r>
      <w:r w:rsidRPr="003F2AAF">
        <w:rPr>
          <w:b/>
          <w:bCs/>
          <w:i/>
          <w:iCs/>
          <w:color w:val="000000"/>
          <w:szCs w:val="20"/>
        </w:rPr>
        <w:t xml:space="preserve">, </w:t>
      </w:r>
      <w:r w:rsidRPr="003F2AAF">
        <w:rPr>
          <w:i/>
          <w:iCs/>
          <w:color w:val="000000"/>
          <w:szCs w:val="20"/>
        </w:rPr>
        <w:t>opiekuńczą,</w:t>
      </w:r>
      <w:r w:rsidRPr="003F2AAF">
        <w:rPr>
          <w:b/>
          <w:bCs/>
          <w:i/>
          <w:iCs/>
          <w:color w:val="000000"/>
          <w:szCs w:val="20"/>
        </w:rPr>
        <w:t xml:space="preserve"> </w:t>
      </w:r>
      <w:r w:rsidRPr="003F2AAF">
        <w:rPr>
          <w:i/>
          <w:iCs/>
          <w:color w:val="000000"/>
          <w:szCs w:val="20"/>
        </w:rPr>
        <w:t>kulturalną</w:t>
      </w:r>
      <w:r w:rsidRPr="003F2AAF">
        <w:rPr>
          <w:b/>
          <w:bCs/>
          <w:i/>
          <w:iCs/>
          <w:color w:val="000000"/>
          <w:szCs w:val="20"/>
        </w:rPr>
        <w:t>, leczniczą, oświatową</w:t>
      </w:r>
      <w:r w:rsidRPr="003F2AAF">
        <w:rPr>
          <w:i/>
          <w:iCs/>
          <w:color w:val="000000"/>
          <w:szCs w:val="20"/>
        </w:rPr>
        <w:t>,</w:t>
      </w:r>
      <w:r w:rsidRPr="003F2AAF">
        <w:rPr>
          <w:b/>
          <w:bCs/>
          <w:i/>
          <w:iCs/>
          <w:color w:val="000000"/>
          <w:szCs w:val="20"/>
        </w:rPr>
        <w:t xml:space="preserve"> naukową, </w:t>
      </w:r>
      <w:r w:rsidRPr="003F2AAF">
        <w:rPr>
          <w:i/>
          <w:iCs/>
          <w:color w:val="000000"/>
          <w:szCs w:val="20"/>
        </w:rPr>
        <w:t>badawczo-rozwojową,</w:t>
      </w:r>
      <w:r w:rsidRPr="003F2AAF">
        <w:rPr>
          <w:b/>
          <w:bCs/>
          <w:i/>
          <w:iCs/>
          <w:color w:val="000000"/>
          <w:szCs w:val="20"/>
        </w:rPr>
        <w:t xml:space="preserve"> </w:t>
      </w:r>
      <w:r w:rsidRPr="003F2AAF">
        <w:rPr>
          <w:i/>
          <w:iCs/>
          <w:color w:val="000000"/>
          <w:szCs w:val="20"/>
        </w:rPr>
        <w:t xml:space="preserve">wychowawczą, sportową lub turystyczną, </w:t>
      </w:r>
      <w:r w:rsidRPr="003F2AAF">
        <w:rPr>
          <w:b/>
          <w:bCs/>
          <w:i/>
          <w:iCs/>
          <w:color w:val="000000"/>
          <w:szCs w:val="20"/>
        </w:rPr>
        <w:t>na cele niezwiązane z działalnością zarobkową</w:t>
      </w:r>
      <w:r w:rsidRPr="003F2AAF">
        <w:rPr>
          <w:color w:val="000000"/>
          <w:szCs w:val="20"/>
        </w:rPr>
        <w:t>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 xml:space="preserve">Kwestie gospodarki finansowej publicznej uczelni wyższej reguluje ustawa z dnia 9 grudnia 2019 r. Prawo o szkolnictwie wyższym i nauce (Dz. U. z 2020 r. poz. 85), a także statut uczelni. Zgodnie z art. 12 ww. ustawy </w:t>
      </w:r>
      <w:r w:rsidRPr="003F2AAF">
        <w:rPr>
          <w:i/>
          <w:iCs/>
          <w:color w:val="000000"/>
          <w:szCs w:val="20"/>
        </w:rPr>
        <w:t>uczelnia może prowadzić działalność gospodarczą wyodrębnioną organizacyjnie i finansowo od działalności  polegającej na wykonywaniu zadań, o których mowa w art. 11, w zakresie i formach określonych w statucie,(...).</w:t>
      </w:r>
      <w:r w:rsidRPr="003F2AAF">
        <w:rPr>
          <w:color w:val="000000"/>
          <w:szCs w:val="20"/>
        </w:rPr>
        <w:t xml:space="preserve"> Zgodnie ze statutem Uniwersytetu Medycznego im. Karola Marcinkowskiego w Poznaniu gospodarka finansowa Uniwersytetu jest prowadzona na podstawie rocznego planu rzeczowo-finansowego, uchwalonego przez senat, natomiast środki finansowe, które Uniwersytet otrzymuje oraz które może pozyskiwać na swoją działalność, określa ustawa. 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Z ww. ustawy wynika, że przychodami uczelni publicznej są w szczególności środki finansowe, o których mowa w art. 365 pkt 1, 2 i 5, co oznacza, że Uczelnia przeznacza środki finansowe na: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>I.</w:t>
      </w:r>
      <w:r w:rsidRPr="003F2AAF">
        <w:rPr>
          <w:color w:val="000000"/>
          <w:szCs w:val="20"/>
        </w:rPr>
        <w:tab/>
      </w:r>
      <w:r w:rsidRPr="003F2AAF">
        <w:rPr>
          <w:i/>
          <w:iCs/>
          <w:color w:val="000000"/>
          <w:szCs w:val="20"/>
        </w:rPr>
        <w:t>utrzymanie i rozwój potencjału dydaktycznego,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>II.</w:t>
      </w:r>
      <w:r w:rsidRPr="003F2AAF">
        <w:rPr>
          <w:color w:val="000000"/>
          <w:szCs w:val="20"/>
        </w:rPr>
        <w:tab/>
      </w:r>
      <w:r w:rsidRPr="003F2AAF">
        <w:rPr>
          <w:i/>
          <w:iCs/>
          <w:color w:val="000000"/>
          <w:szCs w:val="20"/>
        </w:rPr>
        <w:t>utrzymanie i rozwój potencjału badawczego,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>III.</w:t>
      </w:r>
      <w:r w:rsidRPr="003F2AAF">
        <w:rPr>
          <w:color w:val="000000"/>
          <w:szCs w:val="20"/>
        </w:rPr>
        <w:tab/>
      </w:r>
      <w:r w:rsidRPr="003F2AAF">
        <w:rPr>
          <w:i/>
          <w:iCs/>
          <w:color w:val="000000"/>
          <w:szCs w:val="20"/>
        </w:rPr>
        <w:t>utrzymanie :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color w:val="000000"/>
          <w:szCs w:val="20"/>
        </w:rPr>
        <w:t>-</w:t>
      </w:r>
      <w:r w:rsidRPr="003F2AAF">
        <w:rPr>
          <w:i/>
          <w:iCs/>
          <w:color w:val="000000"/>
          <w:szCs w:val="20"/>
        </w:rPr>
        <w:t xml:space="preserve"> aparatury naukowo-badawczej lub stanowiska badawczego, unikatowego w skali kraju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F2AAF">
        <w:rPr>
          <w:i/>
          <w:iCs/>
          <w:color w:val="000000"/>
          <w:szCs w:val="20"/>
        </w:rPr>
        <w:t>- specjalnej infrastruktury informatycznej.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Uniwersytet Medyczny im. Karola Marcinkowskiego jest uczelnią publiczną, posiada osobowość prawną i prowadzi działalność leczniczą, oświatową i naukową, co wynika z jej statutu oraz z ustawy Prawo o szkolnictwie wyższym i nauce. Z przepisów tej ustawy wynika również, że uczelnia publiczna będąca państwową osobą prawną podlega szczególnemu reżimowi prawnemu. Okoliczność, że obok zadań podstawowych może prowadzić również działalność gospodarczą nie oznacza, że uzyskany z tej działalności zysk może być w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 xml:space="preserve">dowolny sposób rozdysponowany przez uczelnię publiczną. Wręcz przeciwnie, zysk ten może być przeznaczony wyłącznie na fundusz zasadniczy uczelni. Fundusz ten odzwierciedla wartość majątku uczelni publicznej. Z ustawy wynika zatem, że uczelnie publiczne, które </w:t>
      </w:r>
      <w:r w:rsidRPr="003F2AAF">
        <w:rPr>
          <w:color w:val="000000"/>
          <w:szCs w:val="20"/>
        </w:rPr>
        <w:lastRenderedPageBreak/>
        <w:t>uzyskują z działalności gospodarczej przychody, w pierwszej kolejności pokrywać będą koszty tej działalności, a następnie koszty związane z działalnością podstawową. Pozostały zysk netto zasili fundusz zasadniczy.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W związku z powyższym Uczelnia spełnia warunki wynikające z art. 68 ust. 1 pkt 2 ustawy o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gospodarce nieruchomościami.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Władze Miasta Poznania są zainteresowane rozwojem Uniwersytetu Medycznego im. Karola Marcinkowskiego na przedmiotowej nieruchomości, zgodnie z jej wnioskiem.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Rada Miasta Poznania w dniu 9 lipca 2019 r. podjęła uchwałę Nr XV/226/VIII/2019, w której wyraziła zgodę na udzielenie Uniwersytetowi Medycznemu im. Karola Marcinkowskiego w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Poznaniu 99% bonifikaty od ceny sprzedaży przedmiotowej nieruchomości w wysokości</w:t>
      </w:r>
      <w:r w:rsidRPr="003F2AAF">
        <w:rPr>
          <w:b/>
          <w:bCs/>
          <w:color w:val="000000"/>
          <w:szCs w:val="20"/>
        </w:rPr>
        <w:t xml:space="preserve"> 1.354.000,- zł</w:t>
      </w:r>
      <w:r w:rsidRPr="003F2AAF">
        <w:rPr>
          <w:color w:val="000000"/>
          <w:szCs w:val="20"/>
        </w:rPr>
        <w:t xml:space="preserve">. 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Warunkiem udzielenia powyższej bonifikaty, stosownie do ww. uchwały, jest: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1) użytkowanie nieruchomości na cele lecznicze, oświatowe i naukowe, niezwiązane z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działalnością zarobkową;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2) jednorazowe uiszczenie ceny sprzedaży nieruchomości;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3) wybudowanie do 31.12.2028 r. budynku szpitalnego "Pracownia diagnostyczna rezonansu magnetycznego oraz poradnie przyszpitalne".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Zgodnie z art. 35 ust. 1 ustawy o gospodarce nieruchomościami Prezydent Miasta sporządza i</w:t>
      </w:r>
      <w:r w:rsidR="00B2135F">
        <w:rPr>
          <w:color w:val="000000"/>
          <w:szCs w:val="20"/>
        </w:rPr>
        <w:t> </w:t>
      </w:r>
      <w:r w:rsidRPr="003F2AAF">
        <w:rPr>
          <w:color w:val="000000"/>
          <w:szCs w:val="20"/>
        </w:rPr>
        <w:t>podaje do publicznej wiadomości wykaz nieruchomości przeznaczonych do zbycia.</w:t>
      </w:r>
    </w:p>
    <w:p w:rsidR="003F2AAF" w:rsidRPr="003F2AAF" w:rsidRDefault="003F2AAF" w:rsidP="003F2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3F2AAF" w:rsidRPr="003F2AAF" w:rsidRDefault="003F2AAF" w:rsidP="003F2A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3F2AAF" w:rsidRDefault="003F2AAF" w:rsidP="003F2AAF">
      <w:pPr>
        <w:spacing w:line="360" w:lineRule="auto"/>
        <w:jc w:val="both"/>
        <w:rPr>
          <w:color w:val="000000"/>
          <w:szCs w:val="20"/>
        </w:rPr>
      </w:pPr>
      <w:r w:rsidRPr="003F2AAF">
        <w:rPr>
          <w:color w:val="000000"/>
          <w:szCs w:val="20"/>
        </w:rPr>
        <w:t>W związku z powyższym wydanie niniejszego zarządzenia jest słuszne i uzasadnione.</w:t>
      </w:r>
    </w:p>
    <w:p w:rsidR="003F2AAF" w:rsidRDefault="003F2AAF" w:rsidP="003F2AAF">
      <w:pPr>
        <w:spacing w:line="360" w:lineRule="auto"/>
        <w:jc w:val="both"/>
      </w:pPr>
    </w:p>
    <w:p w:rsidR="003F2AAF" w:rsidRDefault="003F2AAF" w:rsidP="003F2AAF">
      <w:pPr>
        <w:keepNext/>
        <w:spacing w:line="360" w:lineRule="auto"/>
        <w:jc w:val="center"/>
      </w:pPr>
      <w:r>
        <w:t>DYREKTOR WYDZIAŁU</w:t>
      </w:r>
    </w:p>
    <w:p w:rsidR="003F2AAF" w:rsidRPr="003F2AAF" w:rsidRDefault="003F2AAF" w:rsidP="003F2AAF">
      <w:pPr>
        <w:keepNext/>
        <w:spacing w:line="360" w:lineRule="auto"/>
        <w:jc w:val="center"/>
      </w:pPr>
      <w:r>
        <w:t>(-) Magda Albińska</w:t>
      </w:r>
    </w:p>
    <w:sectPr w:rsidR="003F2AAF" w:rsidRPr="003F2AAF" w:rsidSect="003F2A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AF" w:rsidRDefault="003F2AAF">
      <w:r>
        <w:separator/>
      </w:r>
    </w:p>
  </w:endnote>
  <w:endnote w:type="continuationSeparator" w:id="0">
    <w:p w:rsidR="003F2AAF" w:rsidRDefault="003F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AF" w:rsidRDefault="003F2AAF">
      <w:r>
        <w:separator/>
      </w:r>
    </w:p>
  </w:footnote>
  <w:footnote w:type="continuationSeparator" w:id="0">
    <w:p w:rsidR="003F2AAF" w:rsidRDefault="003F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kowskiej 35, przeznaczonej do sprzedaży w trybie bezprzetargowym na rzecz Uniwersytetu Medycznego im. Karola Marcinkowskiego w Poznaniu."/>
  </w:docVars>
  <w:rsids>
    <w:rsidRoot w:val="003F2AAF"/>
    <w:rsid w:val="000607A3"/>
    <w:rsid w:val="001B1D53"/>
    <w:rsid w:val="0022095A"/>
    <w:rsid w:val="002946C5"/>
    <w:rsid w:val="002C29F3"/>
    <w:rsid w:val="003F2AAF"/>
    <w:rsid w:val="00796326"/>
    <w:rsid w:val="00A87E1B"/>
    <w:rsid w:val="00AA04BE"/>
    <w:rsid w:val="00B2135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25C9-F9FE-4DC5-BFB4-1B3F0FC0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1427</Words>
  <Characters>9836</Characters>
  <Application>Microsoft Office Word</Application>
  <DocSecurity>0</DocSecurity>
  <Lines>163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2020-02-13T10:20:00Z</dcterms:created>
  <dcterms:modified xsi:type="dcterms:W3CDTF">2020-02-13T10:20:00Z</dcterms:modified>
</cp:coreProperties>
</file>