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7C7D">
              <w:rPr>
                <w:b/>
              </w:rPr>
              <w:fldChar w:fldCharType="separate"/>
            </w:r>
            <w:r w:rsidR="00257C7D">
              <w:rPr>
                <w:b/>
              </w:rPr>
              <w:t>rozstrzygnięcia otwartego konkursu ofert nr 34/2020 na realizację zadań publicznych w roku 2020 w obszarze „Nauka, szkolnictwo wyższe, edukacja, oświata i wychowanie”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7C7D" w:rsidRDefault="00FA63B5" w:rsidP="00257C7D">
      <w:pPr>
        <w:spacing w:line="360" w:lineRule="auto"/>
        <w:jc w:val="both"/>
      </w:pPr>
      <w:bookmarkStart w:id="2" w:name="z1"/>
      <w:bookmarkEnd w:id="2"/>
    </w:p>
    <w:p w:rsidR="00257C7D" w:rsidRPr="00257C7D" w:rsidRDefault="00257C7D" w:rsidP="00257C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7C7D">
        <w:rPr>
          <w:color w:val="000000"/>
        </w:rPr>
        <w:t>Zgodnie z treścią art. 11 ust. 1 i 2 ustawy z dnia 24 kwietnia 2003 roku o działalności pożytku publicznego i o wolontariacie,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</w:t>
      </w:r>
    </w:p>
    <w:p w:rsidR="00257C7D" w:rsidRPr="00257C7D" w:rsidRDefault="00257C7D" w:rsidP="00257C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7C7D">
        <w:rPr>
          <w:color w:val="000000"/>
        </w:rPr>
        <w:t>Prezydent Miasta Poznania dnia 20 stycznia 2020 r. ogłosił otwarty konkurs ofert nr 34/2020 na realizację pięciu zadań publicznych w obszarze „Nauka, szkolnictwo wyższe, edukacja, oświata i wychowanie”.</w:t>
      </w:r>
    </w:p>
    <w:p w:rsidR="00257C7D" w:rsidRPr="00257C7D" w:rsidRDefault="00257C7D" w:rsidP="00257C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7C7D">
        <w:rPr>
          <w:color w:val="000000"/>
        </w:rPr>
        <w:t>Komisja Konkursowa, powołana przez Prezydenta Miasta Poznania zarządzeniem Nr 113/2020/P z dnia 13 lutego 2020 r., na posiedzeniu, które odbyło się 24 lutego 2020 r., zaopiniowała oferty na realizację pięciu zadań publicznych:</w:t>
      </w:r>
    </w:p>
    <w:p w:rsidR="00257C7D" w:rsidRPr="00257C7D" w:rsidRDefault="00257C7D" w:rsidP="00257C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7C7D">
        <w:rPr>
          <w:color w:val="000000"/>
        </w:rPr>
        <w:t xml:space="preserve">1) Działania edukacyjne promujące szkolnictwo zawodowe. </w:t>
      </w:r>
    </w:p>
    <w:p w:rsidR="00257C7D" w:rsidRPr="00257C7D" w:rsidRDefault="00257C7D" w:rsidP="00257C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7C7D">
        <w:rPr>
          <w:color w:val="000000"/>
        </w:rPr>
        <w:t>2) Doskonalenie kompetencji kadry pedagogicznej.</w:t>
      </w:r>
    </w:p>
    <w:p w:rsidR="00257C7D" w:rsidRPr="00257C7D" w:rsidRDefault="00257C7D" w:rsidP="00257C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7C7D">
        <w:rPr>
          <w:color w:val="000000"/>
        </w:rPr>
        <w:t>3) Kształtowanie postaw obywatelskich z uwzględnieniem edukacji lokalnej i regionalnej.</w:t>
      </w:r>
    </w:p>
    <w:p w:rsidR="00257C7D" w:rsidRPr="00257C7D" w:rsidRDefault="00257C7D" w:rsidP="00257C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7C7D">
        <w:rPr>
          <w:color w:val="000000"/>
        </w:rPr>
        <w:t>4) Rozwijanie zainteresowań i pasji oraz upowszechnianie wiedzy.</w:t>
      </w:r>
    </w:p>
    <w:p w:rsidR="00257C7D" w:rsidRPr="00257C7D" w:rsidRDefault="00257C7D" w:rsidP="00257C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7C7D">
        <w:rPr>
          <w:color w:val="000000"/>
        </w:rPr>
        <w:t>5) Działania edukacyjne o charakterze profilaktycznym i wychowawczym oraz kształtowanie kompetencji społecznych.</w:t>
      </w:r>
    </w:p>
    <w:p w:rsidR="00257C7D" w:rsidRPr="00257C7D" w:rsidRDefault="00257C7D" w:rsidP="00257C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7C7D">
        <w:rPr>
          <w:color w:val="000000"/>
        </w:rPr>
        <w:t>Na powyższy konkurs wpłynęło łącznie 70 ofert. Komisja Konkursowa zadecydowała o</w:t>
      </w:r>
      <w:r w:rsidR="00F513BA">
        <w:rPr>
          <w:color w:val="000000"/>
        </w:rPr>
        <w:t> </w:t>
      </w:r>
      <w:r w:rsidRPr="00257C7D">
        <w:rPr>
          <w:color w:val="000000"/>
        </w:rPr>
        <w:t xml:space="preserve">przyznaniu dofinansowania trzynastu oferentom, a pozostałą kwotę w wysokości 25 100,00 złotych przeznaczono na kolejną edycję konkursu. </w:t>
      </w:r>
    </w:p>
    <w:p w:rsidR="00257C7D" w:rsidRPr="00257C7D" w:rsidRDefault="00257C7D" w:rsidP="00257C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7C7D">
        <w:rPr>
          <w:color w:val="000000"/>
        </w:rPr>
        <w:t>W załączniku nr 1 wskazano podmioty, które uzyskały dofinansowanie na ww. zadania publiczne.</w:t>
      </w:r>
    </w:p>
    <w:p w:rsidR="00257C7D" w:rsidRPr="00257C7D" w:rsidRDefault="00257C7D" w:rsidP="00257C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7C7D">
        <w:rPr>
          <w:color w:val="000000"/>
        </w:rPr>
        <w:lastRenderedPageBreak/>
        <w:t>W załączniku nr 2 wskazano podmioty, które oceniono pozytywnie, ale nie otrzymały dotacji z powodu braku środków.</w:t>
      </w:r>
    </w:p>
    <w:p w:rsidR="00257C7D" w:rsidRPr="00257C7D" w:rsidRDefault="00257C7D" w:rsidP="00257C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7C7D">
        <w:rPr>
          <w:color w:val="000000"/>
        </w:rPr>
        <w:t>W załączniku nr 3 przedstawiono oferty, które nie spełniły warunków formalnych.</w:t>
      </w:r>
    </w:p>
    <w:p w:rsidR="00257C7D" w:rsidRDefault="00257C7D" w:rsidP="00257C7D">
      <w:pPr>
        <w:spacing w:line="360" w:lineRule="auto"/>
        <w:jc w:val="both"/>
        <w:rPr>
          <w:color w:val="000000"/>
        </w:rPr>
      </w:pPr>
      <w:r w:rsidRPr="00257C7D">
        <w:rPr>
          <w:color w:val="000000"/>
        </w:rPr>
        <w:t>W świetle powyższego wydanie zarządzenia jest w pełni uzasadnione.</w:t>
      </w:r>
    </w:p>
    <w:p w:rsidR="00257C7D" w:rsidRDefault="00257C7D" w:rsidP="00257C7D">
      <w:pPr>
        <w:spacing w:line="360" w:lineRule="auto"/>
        <w:jc w:val="both"/>
      </w:pPr>
    </w:p>
    <w:p w:rsidR="00257C7D" w:rsidRDefault="00257C7D" w:rsidP="00257C7D">
      <w:pPr>
        <w:keepNext/>
        <w:spacing w:line="360" w:lineRule="auto"/>
        <w:jc w:val="center"/>
      </w:pPr>
      <w:r>
        <w:t>ZASTĘPCA DYREKTORA</w:t>
      </w:r>
    </w:p>
    <w:p w:rsidR="00257C7D" w:rsidRPr="00257C7D" w:rsidRDefault="00257C7D" w:rsidP="00257C7D">
      <w:pPr>
        <w:keepNext/>
        <w:spacing w:line="360" w:lineRule="auto"/>
        <w:jc w:val="center"/>
      </w:pPr>
      <w:r>
        <w:t>(-) Wiesław Banaś</w:t>
      </w:r>
    </w:p>
    <w:sectPr w:rsidR="00257C7D" w:rsidRPr="00257C7D" w:rsidSect="00257C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C7D" w:rsidRDefault="00257C7D">
      <w:r>
        <w:separator/>
      </w:r>
    </w:p>
  </w:endnote>
  <w:endnote w:type="continuationSeparator" w:id="0">
    <w:p w:rsidR="00257C7D" w:rsidRDefault="0025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C7D" w:rsidRDefault="00257C7D">
      <w:r>
        <w:separator/>
      </w:r>
    </w:p>
  </w:footnote>
  <w:footnote w:type="continuationSeparator" w:id="0">
    <w:p w:rsidR="00257C7D" w:rsidRDefault="00257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4/2020 na realizację zadań publicznych w roku 2020 w obszarze „Nauka, szkolnictwo wyższe, edukacja, oświata i wychowanie” realizowanych przez podmioty niezaliczane do sektora finansów publicznych."/>
  </w:docVars>
  <w:rsids>
    <w:rsidRoot w:val="00257C7D"/>
    <w:rsid w:val="000607A3"/>
    <w:rsid w:val="001B1D53"/>
    <w:rsid w:val="0022095A"/>
    <w:rsid w:val="00257C7D"/>
    <w:rsid w:val="002946C5"/>
    <w:rsid w:val="002C29F3"/>
    <w:rsid w:val="00796326"/>
    <w:rsid w:val="00A87E1B"/>
    <w:rsid w:val="00AA04BE"/>
    <w:rsid w:val="00BB1A14"/>
    <w:rsid w:val="00F513B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73F6E-1A2C-4F8B-980E-D03E5FC4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285</Words>
  <Characters>1892</Characters>
  <Application>Microsoft Office Word</Application>
  <DocSecurity>0</DocSecurity>
  <Lines>42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2020-03-11T07:00:00Z</dcterms:created>
  <dcterms:modified xsi:type="dcterms:W3CDTF">2020-03-11T07:00:00Z</dcterms:modified>
</cp:coreProperties>
</file>