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A9" w:rsidRPr="00304CBA" w:rsidRDefault="003228A9" w:rsidP="005131D8">
      <w:pPr>
        <w:pStyle w:val="Heading1"/>
        <w:ind w:right="-709" w:firstLine="6"/>
        <w:rPr>
          <w:rFonts w:ascii="Times New Roman" w:hAnsi="Times New Roman"/>
          <w:snapToGrid w:val="0"/>
        </w:rPr>
      </w:pPr>
      <w:r w:rsidRPr="00304CBA">
        <w:rPr>
          <w:rFonts w:ascii="Times New Roman" w:hAnsi="Times New Roman"/>
        </w:rPr>
        <w:t xml:space="preserve">Załącznik </w:t>
      </w:r>
      <w:r w:rsidRPr="00304CBA">
        <w:rPr>
          <w:rFonts w:ascii="Times New Roman" w:hAnsi="Times New Roman"/>
          <w:snapToGrid w:val="0"/>
        </w:rPr>
        <w:t>do z</w:t>
      </w:r>
      <w:r>
        <w:rPr>
          <w:rFonts w:ascii="Times New Roman" w:hAnsi="Times New Roman"/>
          <w:snapToGrid w:val="0"/>
        </w:rPr>
        <w:t>arządzenia Nr  222</w:t>
      </w:r>
      <w:r w:rsidRPr="00304CBA">
        <w:rPr>
          <w:rFonts w:ascii="Times New Roman" w:hAnsi="Times New Roman"/>
          <w:snapToGrid w:val="0"/>
        </w:rPr>
        <w:t>/</w:t>
      </w:r>
      <w:r>
        <w:rPr>
          <w:rFonts w:ascii="Times New Roman" w:hAnsi="Times New Roman"/>
          <w:snapToGrid w:val="0"/>
        </w:rPr>
        <w:t>2020</w:t>
      </w:r>
      <w:r w:rsidRPr="00304CBA">
        <w:rPr>
          <w:rFonts w:ascii="Times New Roman" w:hAnsi="Times New Roman"/>
          <w:snapToGrid w:val="0"/>
        </w:rPr>
        <w:t>/P</w:t>
      </w:r>
    </w:p>
    <w:p w:rsidR="003228A9" w:rsidRPr="00304CBA" w:rsidRDefault="003228A9" w:rsidP="005131D8">
      <w:pPr>
        <w:spacing w:after="60" w:line="240" w:lineRule="auto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>PREZYDENTA MIASTA POZNANIA</w:t>
      </w:r>
    </w:p>
    <w:p w:rsidR="003228A9" w:rsidRPr="00304CBA" w:rsidRDefault="003228A9" w:rsidP="005131D8">
      <w:pPr>
        <w:spacing w:after="240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b/>
          <w:bCs/>
          <w:snapToGrid w:val="0"/>
          <w:sz w:val="20"/>
          <w:szCs w:val="20"/>
        </w:rPr>
        <w:t>11.03.2020</w:t>
      </w:r>
      <w:r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 r.</w:t>
      </w:r>
    </w:p>
    <w:p w:rsidR="003228A9" w:rsidRDefault="003228A9" w:rsidP="005131D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228A9" w:rsidRPr="00304CBA" w:rsidRDefault="003228A9" w:rsidP="005131D8">
      <w:pPr>
        <w:spacing w:before="120"/>
        <w:ind w:left="-851" w:righ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CBA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:rsidR="003228A9" w:rsidRDefault="003228A9" w:rsidP="005131D8">
      <w:pPr>
        <w:tabs>
          <w:tab w:val="left" w:pos="-851"/>
        </w:tabs>
        <w:spacing w:after="240" w:line="240" w:lineRule="auto"/>
        <w:ind w:right="-567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CBA">
        <w:rPr>
          <w:rFonts w:ascii="Times New Roman" w:hAnsi="Times New Roman" w:cs="Times New Roman"/>
          <w:b/>
          <w:bCs/>
          <w:sz w:val="24"/>
          <w:szCs w:val="24"/>
        </w:rPr>
        <w:t xml:space="preserve">nieruchomości przeznaczonej do sprzedaży w trybie przetargu ustnego </w:t>
      </w:r>
      <w:r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Pr="00304CBA">
        <w:rPr>
          <w:rFonts w:ascii="Times New Roman" w:hAnsi="Times New Roman" w:cs="Times New Roman"/>
          <w:b/>
          <w:bCs/>
          <w:sz w:val="24"/>
          <w:szCs w:val="24"/>
        </w:rPr>
        <w:t>ograniczonego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938"/>
      </w:tblGrid>
      <w:tr w:rsidR="003228A9" w:rsidRPr="001E185F" w:rsidTr="00584075">
        <w:tc>
          <w:tcPr>
            <w:tcW w:w="2552" w:type="dxa"/>
          </w:tcPr>
          <w:p w:rsidR="003228A9" w:rsidRPr="001E185F" w:rsidRDefault="003228A9" w:rsidP="005131D8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Położenie nieruchomości</w:t>
            </w:r>
          </w:p>
        </w:tc>
        <w:tc>
          <w:tcPr>
            <w:tcW w:w="7938" w:type="dxa"/>
          </w:tcPr>
          <w:p w:rsidR="003228A9" w:rsidRPr="001E185F" w:rsidRDefault="003228A9" w:rsidP="0058407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Poznań, ul. Unii Lubelskiej</w:t>
            </w:r>
          </w:p>
        </w:tc>
      </w:tr>
      <w:tr w:rsidR="003228A9" w:rsidRPr="001E185F" w:rsidTr="00584075">
        <w:tc>
          <w:tcPr>
            <w:tcW w:w="2552" w:type="dxa"/>
          </w:tcPr>
          <w:p w:rsidR="003228A9" w:rsidRPr="001E185F" w:rsidRDefault="003228A9" w:rsidP="005131D8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Oznaczenia geodezyjne</w:t>
            </w:r>
          </w:p>
        </w:tc>
        <w:tc>
          <w:tcPr>
            <w:tcW w:w="7938" w:type="dxa"/>
          </w:tcPr>
          <w:p w:rsidR="003228A9" w:rsidRDefault="003228A9" w:rsidP="00584075">
            <w:pPr>
              <w:spacing w:before="120" w:after="4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obręb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Żegrze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arkusz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</w:t>
            </w:r>
          </w:p>
          <w:p w:rsidR="003228A9" w:rsidRPr="001E185F" w:rsidRDefault="003228A9" w:rsidP="0058407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działka  5/6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pow. </w:t>
            </w:r>
            <w:smartTag w:uri="urn:schemas-microsoft-com:office:smarttags" w:element="metricconverter">
              <w:smartTagPr>
                <w:attr w:name="ProductID" w:val="16.996 m2"/>
              </w:smartTagPr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16.996</w:t>
              </w:r>
              <w:r w:rsidRPr="001E185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m</w:t>
              </w:r>
              <w:r w:rsidRPr="001E185F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vertAlign w:val="superscript"/>
                </w:rPr>
                <w:t>2</w:t>
              </w:r>
            </w:smartTag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 PO2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00105640/5,</w:t>
            </w:r>
          </w:p>
          <w:p w:rsidR="003228A9" w:rsidRDefault="003228A9" w:rsidP="00584075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działka 5/13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RIVa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pow.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3.540 m2"/>
              </w:smartTagPr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3.540</w:t>
              </w:r>
              <w:r w:rsidRPr="001E185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m</w:t>
              </w:r>
              <w:r w:rsidRPr="001E185F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vertAlign w:val="superscript"/>
                </w:rPr>
                <w:t>2</w:t>
              </w:r>
            </w:smartTag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 PO2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00116144/8,</w:t>
            </w:r>
          </w:p>
          <w:p w:rsidR="003228A9" w:rsidRDefault="003228A9" w:rsidP="0058407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powierzchnia łączna </w:t>
            </w:r>
            <w:smartTag w:uri="urn:schemas-microsoft-com:office:smarttags" w:element="metricconverter">
              <w:smartTagPr>
                <w:attr w:name="ProductID" w:val="20.536 m2"/>
              </w:smartTagPr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20.536 </w:t>
              </w:r>
              <w:r w:rsidRPr="001E185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m</w:t>
              </w:r>
              <w:r w:rsidRPr="001E185F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vertAlign w:val="superscript"/>
                </w:rPr>
                <w:t>2</w:t>
              </w:r>
            </w:smartTag>
          </w:p>
          <w:p w:rsidR="003228A9" w:rsidRDefault="003228A9" w:rsidP="0058407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576F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działka 5/14 (RIVa) pow. </w:t>
            </w:r>
            <w:smartTag w:uri="urn:schemas-microsoft-com:office:smarttags" w:element="metricconverter">
              <w:smartTagPr>
                <w:attr w:name="ProductID" w:val="1.329 m2"/>
              </w:smartTagPr>
              <w:r w:rsidRPr="00576FE2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1.329 m</w:t>
              </w:r>
              <w:r w:rsidRPr="00576FE2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vertAlign w:val="superscript"/>
                </w:rPr>
                <w:t>2</w:t>
              </w:r>
            </w:smartTag>
            <w:r w:rsidRPr="00576F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 PO2P/00116144/8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udziale 1/2 części.</w:t>
            </w:r>
          </w:p>
          <w:p w:rsidR="003228A9" w:rsidRDefault="003228A9" w:rsidP="00584075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edług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ksiąg wieczystych: PO2P/00105640/5 i PO2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P/00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116144/8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właściciel Miasto Poznań</w:t>
            </w:r>
          </w:p>
          <w:p w:rsidR="003228A9" w:rsidRDefault="003228A9" w:rsidP="00584075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08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Dziale I-O księgi wieczystej PO2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P/00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116144/8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wpisane są wzmianki:</w:t>
            </w:r>
          </w:p>
          <w:p w:rsidR="003228A9" w:rsidRDefault="003228A9" w:rsidP="005131D8">
            <w:pPr>
              <w:numPr>
                <w:ilvl w:val="0"/>
                <w:numId w:val="19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B68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DZ.KW./PO2P/5021/20/1 z dnia 17.02.2020 r. - sprostowanie oznaczenia/obszaru nieruchomości,</w:t>
            </w:r>
          </w:p>
          <w:p w:rsidR="003228A9" w:rsidRDefault="003228A9" w:rsidP="005131D8">
            <w:pPr>
              <w:numPr>
                <w:ilvl w:val="0"/>
                <w:numId w:val="19"/>
              </w:numPr>
              <w:spacing w:after="60" w:line="240" w:lineRule="auto"/>
              <w:ind w:left="289" w:hanging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B68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DZ.KW./PO2P/3038/20/1 z dnia 30.01.2020 r. - sprostowanie oznaczenia/obszaru nieruchomości.</w:t>
            </w:r>
          </w:p>
          <w:p w:rsidR="003228A9" w:rsidRPr="004B682D" w:rsidRDefault="003228A9" w:rsidP="00584075">
            <w:pPr>
              <w:spacing w:after="120" w:line="240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Ww. w</w:t>
            </w:r>
            <w:r w:rsidRPr="004B682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zmiank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i</w:t>
            </w:r>
            <w:r w:rsidRPr="004B682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dotycz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ą</w:t>
            </w:r>
            <w:r w:rsidRPr="004B682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uwidocznienia dokonanego podziału działki 5/11 na działki: 5/13, 5/14 i 5/15.</w:t>
            </w:r>
          </w:p>
        </w:tc>
      </w:tr>
      <w:tr w:rsidR="003228A9" w:rsidRPr="001E185F" w:rsidTr="00584075">
        <w:tc>
          <w:tcPr>
            <w:tcW w:w="2552" w:type="dxa"/>
          </w:tcPr>
          <w:p w:rsidR="003228A9" w:rsidRPr="0067408B" w:rsidRDefault="003228A9" w:rsidP="00584075">
            <w:pPr>
              <w:pStyle w:val="ListParagraph"/>
              <w:tabs>
                <w:tab w:val="left" w:pos="147"/>
              </w:tabs>
              <w:spacing w:before="60" w:after="0" w:line="36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ieruchomości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3228A9" w:rsidRPr="001969F7" w:rsidRDefault="003228A9" w:rsidP="00584075">
            <w:pPr>
              <w:pStyle w:val="ListParagraph"/>
              <w:spacing w:before="60" w:after="60" w:line="240" w:lineRule="auto"/>
              <w:ind w:left="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969F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Opis nieruchomości składającej się z działek 5/6 i 5/13:</w:t>
            </w:r>
          </w:p>
          <w:p w:rsidR="003228A9" w:rsidRPr="00513C75" w:rsidRDefault="003228A9" w:rsidP="00513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 xml:space="preserve">położona w pośredniej strefie Poznania, przy skrzyżowaniu ulicy Unii Lubelskiej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(obecnie w przebudowie) 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z ulicą Hetmańską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(o nawierzchni asfaltowej);</w:t>
            </w:r>
          </w:p>
          <w:p w:rsidR="003228A9" w:rsidRDefault="003228A9" w:rsidP="00513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działki gruntu nr: 5/6 i 5/13 tworzą kompleks o regularnym kształcie, ukształtowanie terenu kompleksu działek na przeważającym obszarze płaskie, częściowo (przy północnej, wschodniej i południowej granicy) nachylone w kierunku zachodnim, natomiast wzdłuż południowej i częściowo wzdłuż zachodniej granicy znajdują się skarpy;</w:t>
            </w:r>
          </w:p>
          <w:p w:rsidR="003228A9" w:rsidRDefault="003228A9" w:rsidP="00513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C492E">
              <w:rPr>
                <w:rFonts w:ascii="Times New Roman" w:hAnsi="Times New Roman" w:cs="Times New Roman"/>
                <w:sz w:val="20"/>
                <w:szCs w:val="20"/>
              </w:rPr>
              <w:t>iezabudowana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porośnięta roślinnością trawiastą, krzewami i drzewami pochodzącymi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samosiewu, </w:t>
            </w:r>
            <w:r w:rsidRPr="000C492E">
              <w:rPr>
                <w:rFonts w:ascii="Times New Roman" w:hAnsi="Times New Roman" w:cs="Times New Roman"/>
                <w:sz w:val="20"/>
                <w:szCs w:val="20"/>
              </w:rPr>
              <w:t xml:space="preserve">we wschodniej i północnej części nieruchomości znajdują się pozostałości po ogrodzeniu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wraz z </w:t>
            </w:r>
            <w:r w:rsidRPr="000C492E">
              <w:rPr>
                <w:rFonts w:ascii="Times New Roman" w:hAnsi="Times New Roman" w:cs="Times New Roman"/>
                <w:sz w:val="20"/>
                <w:szCs w:val="20"/>
              </w:rPr>
              <w:t>betonowy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</w:t>
            </w:r>
            <w:r w:rsidRPr="000C492E">
              <w:rPr>
                <w:rFonts w:ascii="Times New Roman" w:hAnsi="Times New Roman" w:cs="Times New Roman"/>
                <w:sz w:val="20"/>
                <w:szCs w:val="20"/>
              </w:rPr>
              <w:t xml:space="preserve"> słupk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r w:rsidRPr="000C49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nieruchomości znajdują się ścieżki częściowo utwardzone kamieniami;</w:t>
            </w:r>
          </w:p>
          <w:p w:rsidR="003228A9" w:rsidRDefault="003228A9" w:rsidP="00513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działce 5/6 znajdują się płyty betonowe, 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 xml:space="preserve">w obrębie działki 5/13 znajduje się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ogrodzone 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zaplecze budowy, składowisko materiałów budowlanych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tym 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hałdy ziemi i piasku), które związane są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z inwestycją realizowaną w rejonie ul. Unii Lubelskiej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28A9" w:rsidRDefault="003228A9" w:rsidP="00513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nieruchomości znajdują się nadziemne i podziemne elementy infrastruktury technicznej, w tym m.in.:</w:t>
            </w:r>
          </w:p>
          <w:p w:rsidR="003228A9" w:rsidRDefault="003228A9" w:rsidP="005131D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północnej części napowietrzna linia elektroenergetyczna 110kv wraz ze stalowym słupem posadowionym na działce nr 5/13,</w:t>
            </w:r>
          </w:p>
          <w:p w:rsidR="003228A9" w:rsidRDefault="003228A9" w:rsidP="005131D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komory ciepłownicze wraz z siecią ciepłowniczą oraz „metalowe puszki” – najprawdopodobniej wywietrzniki od komory ciepłowniczej,</w:t>
            </w:r>
          </w:p>
          <w:p w:rsidR="003228A9" w:rsidRPr="000C3B35" w:rsidRDefault="003228A9" w:rsidP="005131D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sieć telekomunikacyjna (światłowód), </w:t>
            </w:r>
            <w:r w:rsidRPr="000C3B35">
              <w:rPr>
                <w:rFonts w:ascii="Times New Roman" w:hAnsi="Times New Roman" w:cs="Times New Roman"/>
                <w:sz w:val="20"/>
                <w:szCs w:val="20"/>
              </w:rPr>
              <w:t xml:space="preserve">sieć kanalizacji sanitarnej o średnicy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0C3B35">
                <w:rPr>
                  <w:rFonts w:ascii="Times New Roman" w:hAnsi="Times New Roman" w:cs="Times New Roman"/>
                  <w:sz w:val="20"/>
                  <w:szCs w:val="20"/>
                </w:rPr>
                <w:t>600 mm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wraz ze studzienkami kanalizacyjnymi </w:t>
            </w:r>
            <w:r w:rsidRPr="00FC5B62">
              <w:rPr>
                <w:rFonts w:ascii="Times New Roman" w:hAnsi="Times New Roman" w:cs="Times New Roman"/>
                <w:sz w:val="20"/>
                <w:szCs w:val="20"/>
              </w:rPr>
              <w:t>oraz sieć elektroenergetyczna eND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28A9" w:rsidRPr="003F0A00" w:rsidRDefault="003228A9" w:rsidP="005131D8">
            <w:pPr>
              <w:pStyle w:val="BodyText3"/>
              <w:numPr>
                <w:ilvl w:val="0"/>
                <w:numId w:val="22"/>
              </w:numPr>
              <w:suppressAutoHyphens/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A00">
              <w:rPr>
                <w:rFonts w:ascii="Times New Roman" w:hAnsi="Times New Roman"/>
                <w:sz w:val="20"/>
                <w:szCs w:val="20"/>
              </w:rPr>
              <w:t>posiada pośredni dostęp do drogi publicznej (ul. Unii Lubelskiej) poprzez działkę 5/14 przeznaczoną w miejscowym planie zagospodarowania przestrzennego pod drogę wewnętrzną (oznaczoną symbolem 1KDW) – obecnie nieurządzoną, porośniętą nieuporządkowaną roślinnością;</w:t>
            </w:r>
          </w:p>
          <w:p w:rsidR="003228A9" w:rsidRPr="00513C75" w:rsidRDefault="003228A9" w:rsidP="005131D8">
            <w:pPr>
              <w:pStyle w:val="ListParagraph"/>
              <w:numPr>
                <w:ilvl w:val="0"/>
                <w:numId w:val="2"/>
              </w:numPr>
              <w:tabs>
                <w:tab w:val="num" w:pos="289"/>
              </w:tabs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 xml:space="preserve">najbliższe otoczenie stanowią niezabudowane i niezagospodarowane działki gruntu, obiekty usługowe, produkcyjne i magazynowe, ulice: Hetmańska (jedna z głównych arterii komunikacyjnych miasta), Unii Lubelskiej, Żegrze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ondo Żegrze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28A9" w:rsidRDefault="003228A9" w:rsidP="005131D8">
            <w:pPr>
              <w:pStyle w:val="ListParagraph"/>
              <w:numPr>
                <w:ilvl w:val="0"/>
                <w:numId w:val="2"/>
              </w:numPr>
              <w:tabs>
                <w:tab w:val="num" w:pos="289"/>
              </w:tabs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dalsze otoczenie tworzy zabudowa mieszkaniowa wielorodzinna wykonana w technologii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z tzw. wielkiej płyty, podstawowe obiekty użyteczności publicznej, Zakład Poprawczy, obiekty usługowo-handlowe, obiekty produkcyjno-magazynowe, tereny zieleni miejskiej oraz tereny niezabudowane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28A9" w:rsidRDefault="003228A9" w:rsidP="00584075">
            <w:pPr>
              <w:pStyle w:val="ListParagraph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8A9" w:rsidRPr="001969F7" w:rsidRDefault="003228A9" w:rsidP="00584075">
            <w:pPr>
              <w:pStyle w:val="ListParagraph"/>
              <w:spacing w:before="60" w:after="0" w:line="240" w:lineRule="auto"/>
              <w:ind w:left="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969F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Opis działki 5/14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przeznaczonej pod</w:t>
            </w:r>
            <w:r w:rsidRPr="001969F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drogę wewnętrzną:</w:t>
            </w:r>
          </w:p>
          <w:p w:rsidR="003228A9" w:rsidRDefault="003228A9" w:rsidP="00513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położona w pośredniej strefie Poznania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przy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 xml:space="preserve"> ulicy Unii Lubelskiej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(aktualnie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przebudowie);</w:t>
            </w:r>
          </w:p>
          <w:p w:rsidR="003228A9" w:rsidRDefault="003228A9" w:rsidP="00513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niezabudowana, kształt prostokąta, o pochyłym ukształtowaniu terenu w kierunku zachodnim, wzdłuż północnej i zachodniej granicy działki znajdują się skarpy;</w:t>
            </w:r>
          </w:p>
          <w:p w:rsidR="003228A9" w:rsidRDefault="003228A9" w:rsidP="00513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porośnięta roślinnością trawiastą, licznymi krzewami i drzewami pochodzącymi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samosiewu, </w:t>
            </w:r>
          </w:p>
          <w:p w:rsidR="003228A9" w:rsidRDefault="003228A9" w:rsidP="00513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niewielkim fragmencie działki znajduje się 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składowisko materiałów budowlanych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tym 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hałdy ziemi i piasku), które związane są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z inwestycją realizowaną w rejonie ul. Unii Lubelskiej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28A9" w:rsidRDefault="003228A9" w:rsidP="00513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0C492E">
              <w:rPr>
                <w:rFonts w:ascii="Times New Roman" w:hAnsi="Times New Roman" w:cs="Times New Roman"/>
                <w:sz w:val="20"/>
                <w:szCs w:val="20"/>
              </w:rPr>
              <w:t xml:space="preserve"> części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Pr="000C492E">
              <w:rPr>
                <w:rFonts w:ascii="Times New Roman" w:hAnsi="Times New Roman" w:cs="Times New Roman"/>
                <w:sz w:val="20"/>
                <w:szCs w:val="20"/>
              </w:rPr>
              <w:t xml:space="preserve"> znajdują się betonow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C492E">
              <w:rPr>
                <w:rFonts w:ascii="Times New Roman" w:hAnsi="Times New Roman" w:cs="Times New Roman"/>
                <w:sz w:val="20"/>
                <w:szCs w:val="20"/>
              </w:rPr>
              <w:t xml:space="preserve"> słupk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(pozostałość po ogrodzeniu) oraz podziemne elementy infrastruktury technicznej, m.in.: </w:t>
            </w:r>
            <w:r w:rsidRPr="003D465D">
              <w:rPr>
                <w:rFonts w:ascii="Times New Roman" w:hAnsi="Times New Roman" w:cs="Times New Roman"/>
                <w:sz w:val="20"/>
                <w:szCs w:val="20"/>
              </w:rPr>
              <w:t>sieć ciepłownicza i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C5B62">
              <w:rPr>
                <w:rFonts w:ascii="Times New Roman" w:hAnsi="Times New Roman" w:cs="Times New Roman"/>
                <w:sz w:val="20"/>
                <w:szCs w:val="20"/>
              </w:rPr>
              <w:t>elektroenergetyczna eND;</w:t>
            </w:r>
          </w:p>
          <w:p w:rsidR="003228A9" w:rsidRPr="00513C75" w:rsidRDefault="003228A9" w:rsidP="005131D8">
            <w:pPr>
              <w:pStyle w:val="ListParagraph"/>
              <w:numPr>
                <w:ilvl w:val="0"/>
                <w:numId w:val="2"/>
              </w:numPr>
              <w:tabs>
                <w:tab w:val="num" w:pos="289"/>
              </w:tabs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najbliższe otoczenie stanowią niezabudowane i niezagospodarowane działki gruntu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przeznaczone pod zabudowę mieszkaniową wielorodzinną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>, obiekty usługowe, produkcyjne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magazynowe;</w:t>
            </w:r>
            <w:r w:rsidRPr="00513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28A9" w:rsidRPr="00487B57" w:rsidRDefault="003228A9" w:rsidP="005131D8">
            <w:pPr>
              <w:pStyle w:val="ListParagraph"/>
              <w:numPr>
                <w:ilvl w:val="0"/>
                <w:numId w:val="2"/>
              </w:numPr>
              <w:tabs>
                <w:tab w:val="num" w:pos="289"/>
              </w:tabs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87B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dalsze otoczenie tworzy zabudowa mieszkaniowa wielorodzinna wykonana w technologii</w:t>
            </w:r>
            <w:r w:rsidRPr="00487B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 xml:space="preserve">z tzw. wielkiej płyty, podstawowe obiekty użyteczności publicznej, Zakład Poprawczy, obiekty usługowo-handlowe, obiekty produkcyjno-magazynowe, tereny niezabudowane oraz ulica Hetmańska (jedna z głównych arterii komunikacyjnych miasta), Żegrze oraz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487B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ondo Żegrze.</w:t>
            </w:r>
          </w:p>
        </w:tc>
      </w:tr>
      <w:tr w:rsidR="003228A9" w:rsidRPr="001E185F" w:rsidTr="00584075">
        <w:tc>
          <w:tcPr>
            <w:tcW w:w="2552" w:type="dxa"/>
          </w:tcPr>
          <w:p w:rsidR="003228A9" w:rsidRPr="001E185F" w:rsidRDefault="003228A9" w:rsidP="005131D8">
            <w:pPr>
              <w:pStyle w:val="ListParagraph"/>
              <w:numPr>
                <w:ilvl w:val="0"/>
                <w:numId w:val="13"/>
              </w:numPr>
              <w:spacing w:before="60" w:after="0" w:line="240" w:lineRule="auto"/>
              <w:ind w:left="176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Przeznaczenie nieruchomości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i sposób</w:t>
            </w:r>
          </w:p>
          <w:p w:rsidR="003228A9" w:rsidRPr="001E185F" w:rsidRDefault="003228A9" w:rsidP="00584075">
            <w:pPr>
              <w:pStyle w:val="ListParagraph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zagospodarowania </w:t>
            </w:r>
          </w:p>
        </w:tc>
        <w:tc>
          <w:tcPr>
            <w:tcW w:w="7938" w:type="dxa"/>
          </w:tcPr>
          <w:p w:rsidR="003228A9" w:rsidRDefault="003228A9" w:rsidP="0058407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W miejscowym planie zagospodarowania przestrzennego 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rejonie ul. Unii Lubelskiej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Poznaniu, zatwierdzonym uchwałą Nr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/V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Rady Miasta Poznania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maja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r.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(Dz. Urz. Woj. Wlkp.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Rocznik 2019,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5226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maja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r.)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228A9" w:rsidRDefault="003228A9" w:rsidP="005131D8">
            <w:pPr>
              <w:numPr>
                <w:ilvl w:val="0"/>
                <w:numId w:val="23"/>
              </w:numPr>
              <w:spacing w:before="60" w:after="6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7B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działki 5/6 i 5/13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znajdują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 na obszarze oznaczonym symbolem:</w:t>
            </w:r>
          </w:p>
          <w:p w:rsidR="003228A9" w:rsidRDefault="003228A9" w:rsidP="00584075">
            <w:pPr>
              <w:spacing w:before="60" w:after="0" w:line="240" w:lineRule="auto"/>
              <w:ind w:left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5MW/U</w:t>
            </w: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tereny zabudowy mieszkaniowej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wielo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rodzinnej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lub zabudowy usługowej;</w:t>
            </w:r>
          </w:p>
          <w:p w:rsidR="003228A9" w:rsidRDefault="003228A9" w:rsidP="005131D8">
            <w:pPr>
              <w:numPr>
                <w:ilvl w:val="0"/>
                <w:numId w:val="23"/>
              </w:numPr>
              <w:spacing w:after="60" w:line="240" w:lineRule="auto"/>
              <w:ind w:left="289" w:hanging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B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działka 5/14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znajduje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 na obszarze oznaczonym symbolem:</w:t>
            </w:r>
          </w:p>
          <w:p w:rsidR="003228A9" w:rsidRPr="00A51C8D" w:rsidRDefault="003228A9" w:rsidP="00584075">
            <w:pPr>
              <w:spacing w:before="60" w:after="60" w:line="240" w:lineRule="auto"/>
              <w:ind w:left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C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1KDW – tereny dróg wewnętrznych.</w:t>
            </w:r>
            <w:r w:rsidRPr="00A51C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28A9" w:rsidRPr="00AE5F67" w:rsidRDefault="003228A9" w:rsidP="00584075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Powyższe potwierdził Wydział Urbanistyki i Architektury Urzędu Miasta 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oznania w piśmie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nr UA-IV.6724.2513</w:t>
            </w:r>
            <w:r w:rsidRPr="001E1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.2019 z dnia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1E1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grudnia</w:t>
            </w:r>
            <w:r w:rsidRPr="001E1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2019 r.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5F67">
              <w:rPr>
                <w:rFonts w:ascii="Times New Roman" w:hAnsi="Times New Roman" w:cs="Times New Roman"/>
                <w:sz w:val="20"/>
                <w:szCs w:val="20"/>
              </w:rPr>
              <w:t>oraz w piśmie nr UA-IV.6724.377.2020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5F67">
              <w:rPr>
                <w:rFonts w:ascii="Times New Roman" w:hAnsi="Times New Roman" w:cs="Times New Roman"/>
                <w:sz w:val="20"/>
                <w:szCs w:val="20"/>
              </w:rPr>
              <w:t>z dnia 28 lutego 2020 r.</w:t>
            </w:r>
          </w:p>
          <w:p w:rsidR="003228A9" w:rsidRPr="000D512C" w:rsidRDefault="003228A9" w:rsidP="00584075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2C">
              <w:rPr>
                <w:rFonts w:ascii="Times New Roman" w:hAnsi="Times New Roman" w:cs="Times New Roman"/>
                <w:sz w:val="20"/>
                <w:szCs w:val="20"/>
              </w:rPr>
              <w:t xml:space="preserve">Dla działki 5/11 (obecnie teren działek: </w:t>
            </w:r>
            <w:r w:rsidRPr="000D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5/13, 5/14,</w:t>
            </w:r>
            <w:r w:rsidRPr="000D512C">
              <w:rPr>
                <w:rFonts w:ascii="Times New Roman" w:hAnsi="Times New Roman" w:cs="Times New Roman"/>
                <w:sz w:val="20"/>
                <w:szCs w:val="20"/>
              </w:rPr>
              <w:t xml:space="preserve"> 5/15) Prezydent Miasta Poznania wydał</w:t>
            </w:r>
            <w:r w:rsidRPr="000D51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D512C">
              <w:rPr>
                <w:rFonts w:ascii="Times New Roman" w:hAnsi="Times New Roman" w:cs="Times New Roman"/>
                <w:sz w:val="20"/>
                <w:szCs w:val="20"/>
              </w:rPr>
              <w:t>decyzję nr 1466/2018 r. z dnia 10 lipca 2018 r. o zezwoleniu na realizację inwestycji drogowej, dla inwestycji polegającej na rozbudowie ulicy Unii Lubelskiej na odcinku od ronda Żegrze do nowo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2C">
              <w:rPr>
                <w:rFonts w:ascii="Times New Roman" w:hAnsi="Times New Roman" w:cs="Times New Roman"/>
                <w:sz w:val="20"/>
                <w:szCs w:val="20"/>
              </w:rPr>
              <w:t>projektowanej pętli tramwajowo-autobusowej: (odcinek IIIA), jako część zadania: „Przebudowa trasy tramwajowej: Kórnicka – os. Lecha – rondo Żegrze wraz z budową odcinka trasy od ronda Żegrze do ul. Unii Lubelskiej”,</w:t>
            </w:r>
            <w:r w:rsidRPr="000D5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przewidzianej do realizacji na nieruchomościach lub ich częściach: (…) obr. Żegrze ark. 15 działka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5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5/11</w:t>
            </w:r>
            <w:r w:rsidRPr="000D51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51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28A9" w:rsidRDefault="003228A9" w:rsidP="00584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Ww. decyzja została zmieniona decyzją Wojewody Wielkopolskiego z dnia 30.01.2019 r.,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której w pkt IX orzeczono </w:t>
            </w:r>
            <w:r w:rsidRPr="000D5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Ograniczenia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m.in.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względem działki 5/11, tj.:</w:t>
            </w:r>
          </w:p>
          <w:p w:rsidR="003228A9" w:rsidRPr="005129DC" w:rsidRDefault="003228A9" w:rsidP="005131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9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części dotyczącej sieci energetycznej i cieplnej – bezterminowo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129DC">
              <w:rPr>
                <w:rFonts w:ascii="Times New Roman" w:hAnsi="Times New Roman" w:cs="Times New Roman"/>
                <w:sz w:val="20"/>
                <w:szCs w:val="20"/>
              </w:rPr>
              <w:t xml:space="preserve">(na potrzeby związane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Pr="005129DC">
              <w:rPr>
                <w:rFonts w:ascii="Times New Roman" w:hAnsi="Times New Roman" w:cs="Times New Roman"/>
                <w:sz w:val="20"/>
                <w:szCs w:val="20"/>
              </w:rPr>
              <w:t>budową/przebudową, a także w celu wykonania czynności związanych z konserwacją oraz usuwaniem awarii ciągów, przewodów i urządzeń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tych sieci) – dotyczy obszaru obecnej działki nr 5/13,</w:t>
            </w:r>
          </w:p>
          <w:p w:rsidR="003228A9" w:rsidRPr="005129DC" w:rsidRDefault="003228A9" w:rsidP="005131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9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części dotyczącej przebudowy zjazdu – czasowo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29DC">
              <w:rPr>
                <w:rFonts w:ascii="Times New Roman" w:hAnsi="Times New Roman" w:cs="Times New Roman"/>
                <w:sz w:val="20"/>
                <w:szCs w:val="20"/>
              </w:rPr>
              <w:t>(na czas budowy/przebudowy ciągów, przewodów i urządzeń, jednak nie dłużej niż do dnia złożenia zawiadomienia o zakończeniu budowy obiektu budowlanego lub wniosku o udzielenie pozwolenia na użytkowanie całości inwestycji)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– dotyczy obszaru aktualnej działki nr 5/14.</w:t>
            </w:r>
          </w:p>
          <w:p w:rsidR="003228A9" w:rsidRPr="003F0A00" w:rsidRDefault="003228A9" w:rsidP="00584075">
            <w:pPr>
              <w:pStyle w:val="BodyText"/>
              <w:spacing w:before="60" w:after="0" w:line="240" w:lineRule="auto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3F0A00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Tekst i rysunek planu miejscowego obejmującego ten teren są dostępne na stronie internetowej: www.mpu.pl.</w:t>
            </w:r>
          </w:p>
          <w:p w:rsidR="003228A9" w:rsidRPr="001E185F" w:rsidRDefault="003228A9" w:rsidP="00584075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Integralną częścią mpzp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rejonie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Unii Lubelskiej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 w Poznaniu jest rysunek planu, zatem konieczne jest łączne czytanie części tekstowej i graficznej planu, co da kompletną informację o możliwościach zagospodarowania nieruchomości i ewentualnych ograniczeniach.</w:t>
            </w:r>
          </w:p>
        </w:tc>
      </w:tr>
      <w:tr w:rsidR="003228A9" w:rsidRPr="001E185F" w:rsidTr="00584075">
        <w:trPr>
          <w:trHeight w:val="381"/>
        </w:trPr>
        <w:tc>
          <w:tcPr>
            <w:tcW w:w="2552" w:type="dxa"/>
          </w:tcPr>
          <w:p w:rsidR="003228A9" w:rsidRPr="001E185F" w:rsidRDefault="003228A9" w:rsidP="005131D8">
            <w:pPr>
              <w:pStyle w:val="ListParagraph"/>
              <w:numPr>
                <w:ilvl w:val="0"/>
                <w:numId w:val="13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Forma i tryb zbycia</w:t>
            </w:r>
          </w:p>
        </w:tc>
        <w:tc>
          <w:tcPr>
            <w:tcW w:w="7938" w:type="dxa"/>
          </w:tcPr>
          <w:p w:rsidR="003228A9" w:rsidRPr="001E185F" w:rsidRDefault="003228A9" w:rsidP="00584075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Sprzedaż w trybie przetargu ustnego nieograniczonego</w:t>
            </w:r>
          </w:p>
        </w:tc>
      </w:tr>
      <w:tr w:rsidR="003228A9" w:rsidRPr="001E185F" w:rsidTr="00584075">
        <w:tc>
          <w:tcPr>
            <w:tcW w:w="2552" w:type="dxa"/>
          </w:tcPr>
          <w:p w:rsidR="003228A9" w:rsidRPr="001E185F" w:rsidRDefault="003228A9" w:rsidP="005131D8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tj.: działek 5/6 i 5/13 oraz udziału w działce 5/14</w:t>
            </w:r>
          </w:p>
        </w:tc>
        <w:tc>
          <w:tcPr>
            <w:tcW w:w="7938" w:type="dxa"/>
          </w:tcPr>
          <w:p w:rsidR="003228A9" w:rsidRDefault="003228A9" w:rsidP="0058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8A9" w:rsidRPr="001E185F" w:rsidRDefault="003228A9" w:rsidP="0058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50 000 000,- zł (słownie złotych: pięćdziesiąt milionów) – w tym 23 % podatku VAT</w:t>
            </w:r>
          </w:p>
        </w:tc>
      </w:tr>
      <w:tr w:rsidR="003228A9" w:rsidRPr="001E185F" w:rsidTr="00584075">
        <w:tc>
          <w:tcPr>
            <w:tcW w:w="2552" w:type="dxa"/>
          </w:tcPr>
          <w:p w:rsidR="003228A9" w:rsidRPr="001E185F" w:rsidRDefault="003228A9" w:rsidP="005131D8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Termin płatności</w:t>
            </w:r>
          </w:p>
        </w:tc>
        <w:tc>
          <w:tcPr>
            <w:tcW w:w="7938" w:type="dxa"/>
          </w:tcPr>
          <w:p w:rsidR="003228A9" w:rsidRPr="001E185F" w:rsidRDefault="003228A9" w:rsidP="0058407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3228A9" w:rsidRPr="001E185F" w:rsidTr="00584075">
        <w:tc>
          <w:tcPr>
            <w:tcW w:w="2552" w:type="dxa"/>
            <w:tcBorders>
              <w:bottom w:val="double" w:sz="4" w:space="0" w:color="auto"/>
            </w:tcBorders>
          </w:tcPr>
          <w:p w:rsidR="003228A9" w:rsidRPr="001E185F" w:rsidRDefault="003228A9" w:rsidP="005131D8">
            <w:pPr>
              <w:pStyle w:val="ListParagraph"/>
              <w:numPr>
                <w:ilvl w:val="0"/>
                <w:numId w:val="13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Informacje dodatkowe</w:t>
            </w:r>
          </w:p>
        </w:tc>
        <w:tc>
          <w:tcPr>
            <w:tcW w:w="7938" w:type="dxa"/>
            <w:tcBorders>
              <w:bottom w:val="double" w:sz="4" w:space="0" w:color="auto"/>
            </w:tcBorders>
          </w:tcPr>
          <w:p w:rsidR="003228A9" w:rsidRPr="00DE247D" w:rsidRDefault="003228A9" w:rsidP="005131D8">
            <w:pPr>
              <w:numPr>
                <w:ilvl w:val="0"/>
                <w:numId w:val="18"/>
              </w:numPr>
              <w:tabs>
                <w:tab w:val="clear" w:pos="360"/>
                <w:tab w:val="num" w:pos="322"/>
                <w:tab w:val="num" w:pos="720"/>
              </w:tabs>
              <w:spacing w:before="60" w:after="0" w:line="240" w:lineRule="auto"/>
              <w:ind w:left="323" w:hanging="323"/>
              <w:jc w:val="both"/>
              <w:rPr>
                <w:rFonts w:ascii="Times New Roman" w:hAnsi="Times New Roman" w:cs="Times New Roman"/>
                <w:snapToGrid w:val="0"/>
                <w:kern w:val="20"/>
                <w:sz w:val="20"/>
                <w:szCs w:val="20"/>
                <w:lang w:eastAsia="pl-PL"/>
              </w:rPr>
            </w:pP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Wyznacza się</w:t>
            </w:r>
            <w:r w:rsidRPr="00DE2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6 tygodni, licząc od dnia wywieszenia wykazu do złożenia wniosku </w:t>
            </w:r>
            <w:r w:rsidRPr="00DE247D">
              <w:rPr>
                <w:rFonts w:ascii="Times New Roman" w:hAnsi="Times New Roman" w:cs="Times New Roman"/>
                <w:b/>
                <w:bCs/>
                <w:kern w:val="20"/>
                <w:sz w:val="20"/>
                <w:szCs w:val="20"/>
              </w:rPr>
              <w:t>przez osoby, którym przysługuje pierwszeństwo w nabyciu nieruchomości,</w:t>
            </w:r>
            <w:r w:rsidRPr="00DE247D">
              <w:rPr>
                <w:rFonts w:ascii="Times New Roman" w:hAnsi="Times New Roman" w:cs="Times New Roman"/>
                <w:kern w:val="20"/>
                <w:sz w:val="20"/>
                <w:szCs w:val="20"/>
              </w:rPr>
              <w:t xml:space="preserve"> na podst. art. 34 ust. 1 pkt 2 ustawy z dnia 21.08.1997 r. o gospodarce nieruchomościami</w:t>
            </w:r>
            <w:r>
              <w:rPr>
                <w:rFonts w:ascii="Times New Roman" w:hAnsi="Times New Roman" w:cs="Times New Roman"/>
                <w:kern w:val="20"/>
                <w:sz w:val="20"/>
                <w:szCs w:val="20"/>
              </w:rPr>
              <w:br/>
            </w:r>
            <w:r w:rsidRPr="00DE247D">
              <w:rPr>
                <w:rFonts w:ascii="Times New Roman" w:hAnsi="Times New Roman" w:cs="Times New Roman"/>
                <w:kern w:val="20"/>
                <w:sz w:val="20"/>
                <w:szCs w:val="20"/>
              </w:rPr>
              <w:t>(Dz. U. z 2020 r. poz. 65).</w:t>
            </w:r>
          </w:p>
          <w:p w:rsidR="003228A9" w:rsidRPr="00DE247D" w:rsidRDefault="003228A9" w:rsidP="00584075">
            <w:pPr>
              <w:tabs>
                <w:tab w:val="num" w:pos="720"/>
              </w:tabs>
              <w:spacing w:after="0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47D">
              <w:rPr>
                <w:rFonts w:ascii="Times New Roman" w:hAnsi="Times New Roman" w:cs="Times New Roman"/>
                <w:b/>
                <w:bCs/>
                <w:kern w:val="20"/>
                <w:sz w:val="20"/>
                <w:szCs w:val="20"/>
              </w:rPr>
              <w:t>Osoby</w:t>
            </w: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o których mowa powyżej, korzystają z pierwszeństwa w nabyciu nieruchomości, jeżeli złożą oświadczenie, że wyrażają zgodę na cenę ustaloną w sposób określony w ustawie </w:t>
            </w:r>
            <w:r w:rsidRPr="00DE247D">
              <w:rPr>
                <w:rFonts w:ascii="Times New Roman" w:hAnsi="Times New Roman" w:cs="Times New Roman"/>
                <w:sz w:val="20"/>
                <w:szCs w:val="20"/>
              </w:rPr>
              <w:t>(zgodnie z art. 34 ust. 5 ww. ustawy).</w:t>
            </w:r>
          </w:p>
          <w:p w:rsidR="003228A9" w:rsidRPr="001E185F" w:rsidRDefault="003228A9" w:rsidP="005131D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Nabywca nieruchomości ponosi koszty notarialne i sądowe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, których wysokość określi notariusz.</w:t>
            </w:r>
          </w:p>
          <w:p w:rsidR="003228A9" w:rsidRPr="002568AD" w:rsidRDefault="003228A9" w:rsidP="005131D8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568A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Na nabywcy spoczywa obowiązek podatkowy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w podatku od nieruchomości wynikający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 xml:space="preserve">z ustawy z dnia 12 stycznia 1991 r. o podatkach i opłatach lokalnych (Dz. U. z 2019 r. poz. 1170 ze zm.) </w:t>
            </w:r>
            <w:r w:rsidRPr="002568AD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lub w przypadku użytków rolnych obowiązek podatkowy w podatku rolnym wynikający z ustawy z dnia 15 listopada 1984 r. o podatku rolnym (Dz. U. z 2020 r. poz. 333).</w:t>
            </w:r>
          </w:p>
          <w:p w:rsidR="003228A9" w:rsidRPr="001E185F" w:rsidRDefault="003228A9" w:rsidP="005131D8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wyłączenia gruntów z produkcji rolniczej lub leśnej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z dnia 3 lutego 1995 r. o ochronie gruntów rolnych i leśnych (Dz. U. z 2017 r. poz. 1161).</w:t>
            </w:r>
          </w:p>
          <w:p w:rsidR="003228A9" w:rsidRPr="001E185F" w:rsidRDefault="003228A9" w:rsidP="005131D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wniosek zainteresowanego inwestora:</w:t>
            </w:r>
          </w:p>
          <w:p w:rsidR="003228A9" w:rsidRPr="001E185F" w:rsidRDefault="003228A9" w:rsidP="005131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zapisach miejscowego planu zagospodarowania przestrzennego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w formie wypisu i wyrysu można uzyskać w Miejskiej Pracowni Urbanistycznej lub w formie informacji o przeznaczeniu terenu sporządzonej przez Wydział Urbanistyki i Architektury Urzędu Miasta Poznania;</w:t>
            </w:r>
          </w:p>
          <w:p w:rsidR="003228A9" w:rsidRPr="001E185F" w:rsidRDefault="003228A9" w:rsidP="005131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istniejącym uzbrojeniu i możliwości (lub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jej 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braku) przyłączenia się do istniejących mediów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określą poszczególni gestorzy sieci przesyłowych;</w:t>
            </w:r>
          </w:p>
          <w:p w:rsidR="003228A9" w:rsidRPr="001E185F" w:rsidRDefault="003228A9" w:rsidP="005131D8">
            <w:pPr>
              <w:pStyle w:val="ListParagraph"/>
              <w:numPr>
                <w:ilvl w:val="0"/>
                <w:numId w:val="4"/>
              </w:numPr>
              <w:spacing w:after="40" w:line="240" w:lineRule="auto"/>
              <w:ind w:left="5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obsługę komunikacyjną terenu oraz warunki dostępu do drogi publicznej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określi Zarząd Dróg Miejskich.</w:t>
            </w:r>
          </w:p>
          <w:p w:rsidR="003228A9" w:rsidRPr="001E185F" w:rsidRDefault="003228A9" w:rsidP="005131D8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usunięcia drzew i krzewów z terenu nieruchomości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z dnia 16 kwietnia 2004 r. o ochronie przyrody (Dz. U. z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3228A9" w:rsidRPr="001E185F" w:rsidRDefault="003228A9" w:rsidP="005131D8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własności urządzeń podziemnych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reguluje art. 49 Kodeksu cywilnego (Dz. U.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z 2019 r. poz. 1145 ze zm.)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a kwestię ustanowienia służebności przesyłu na rzecz gestorów sieci regulują art. 305</w:t>
            </w:r>
            <w:r w:rsidRPr="001E18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-305</w:t>
            </w:r>
            <w:r w:rsidRPr="001E18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Kodeksu cywilnego. </w:t>
            </w:r>
          </w:p>
          <w:p w:rsidR="003228A9" w:rsidRDefault="003228A9" w:rsidP="005131D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Aquanet Spółka Akcyjna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pismem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DW/IBM/176/6497/2020 z dnia 6 lutego 2020 r. poinformowała m.in., że: (…)</w:t>
            </w:r>
          </w:p>
          <w:p w:rsidR="003228A9" w:rsidRPr="0043328B" w:rsidRDefault="003228A9" w:rsidP="005131D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2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Odnośnie istniejącego uzbrojenia na terenie nieruchomości (działek nr 5/6 i nr 5/13)</w:t>
            </w:r>
          </w:p>
          <w:p w:rsidR="003228A9" w:rsidRPr="0043328B" w:rsidRDefault="003228A9" w:rsidP="00584075">
            <w:pPr>
              <w:pStyle w:val="ListParagraph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Przez teren ww. nieruchomości, oznaczonej w ewidencji gruntów jako działki nr 5/13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nr 5/6, arkusz mapy nr 15, obręb Żegrze, przebiega sieć kanalizacji sanitarnej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 średnicy 600 mm z rur wipro poddana renowacji w 2019 r. (sieć czynna i stanowiąca własność Aquanet SA).</w:t>
            </w:r>
          </w:p>
          <w:p w:rsidR="003228A9" w:rsidRPr="0043328B" w:rsidRDefault="003228A9" w:rsidP="00584075">
            <w:pPr>
              <w:pStyle w:val="ListParagraph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uwagi na powyższe, zgodnie z wytycznymi Aquanet SA wymagane jest zachowanie dla ww. sieci kanalizacji sanitarnej strefy ochronnej po 2,5 m szerokości, liczonej od osi przewodu w każdą stronę, pozbawionej zabudowy stałej i tymczasowej oraz zadrzewienia. Szerokość strefy ochronnej sieci i urządzeń wod-kan. ma docelowo zapewnić swobodny dostęp służbom technicznym w celu wykonywania czynności eksploatacyjnych, a w szczególności usuwania awarii, dokonywania przeglądów, konserwacji i remontów.</w:t>
            </w:r>
          </w:p>
          <w:p w:rsidR="003228A9" w:rsidRPr="0043328B" w:rsidRDefault="003228A9" w:rsidP="00584075">
            <w:pPr>
              <w:pStyle w:val="ListParagraph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Plan zagospodarowania działek nr 5/6, nr 5/13 powinien uwzględnić zachowanie tych stref.</w:t>
            </w:r>
          </w:p>
          <w:p w:rsidR="003228A9" w:rsidRPr="0043328B" w:rsidRDefault="003228A9" w:rsidP="00584075">
            <w:pPr>
              <w:pStyle w:val="ListParagraph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uwagi na niedawny termin renowacji przez Aquanet SA ww. kanału sanitarnego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 średnicy 600 mm, nieuzasadnionym pod kątem ekonomicznym działaniem byłaby przebudowa ww. sieci kanalizacji sanitarnej. Ponadto planowana w przedmiotowym rejonie trasa tramwajowa  może ograniczać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możliwości</w:t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przebudowy tej sieci.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568AD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3228A9" w:rsidRPr="0043328B" w:rsidRDefault="003228A9" w:rsidP="005131D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2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Odnośnie istniejącego uzbrojenia na wysokości przedmiotowej nieruchomości (działek nr 5/6, 5/13)</w:t>
            </w:r>
          </w:p>
          <w:p w:rsidR="003228A9" w:rsidRPr="0043328B" w:rsidRDefault="003228A9" w:rsidP="00584075">
            <w:pPr>
              <w:pStyle w:val="ListParagraph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2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2a)</w:t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ul. Unii Lubelskiej (w rejonie Ronda Żegrze), na wysokości ww. nieruchomości,</w:t>
            </w:r>
            <w:r w:rsidRPr="00246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oznaczonej w ewidencji gruntów jako działki nr 5/6 i nr 5/13, ark. 15, obręb Żegrze, zlokalizowana jest sieć wodociągowa o średnicy 315 mm z rur PE (sieć czynna, zrealizowana przez Poznańskie Inwestycje Miejskie Sp. z o.o.).</w:t>
            </w:r>
          </w:p>
          <w:p w:rsidR="003228A9" w:rsidRPr="0043328B" w:rsidRDefault="003228A9" w:rsidP="00584075">
            <w:pPr>
              <w:pStyle w:val="ListParagraph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Ponadto obecnie realizowana jest sieć wodociągowa o średnicy 315 mm wzdłuż ul. Unii Lubelskiej, w nawiązaniu do ww. istniejącej sieci wodociągowej. Inwestorem budowy ww. sieci wodociągowej jest Miasto Poznań, a Spółka Poznańskie Inwestycje Miejskie jest inwestorem zastępczym. W sprawie terminu wybudowania i przekazania do eksploatacji do AQUANET SA ww. sieci wodociągowej należy skontaktować się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Poznańskimi Inwestycjami Miejskimi z siedzibą plac Wiosny Ludów 2 w Poznaniu.</w:t>
            </w:r>
          </w:p>
          <w:p w:rsidR="003228A9" w:rsidRPr="0043328B" w:rsidRDefault="003228A9" w:rsidP="00584075">
            <w:pPr>
              <w:pStyle w:val="ListParagraph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2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2b)</w:t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ul. Unii Lubelskiej, na wysokości ww. nieruchomości, oznaczonej w ewidencji gruntów jako działki nr 5/6 i nr 5/13, ark. 15, obręb Żegrze, zlokalizowana jest sie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ć</w:t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kanalizacji sanitarnej o średnicy 600 mm z rur wipro (sieć czynna i stanowiąca własność Aquanet SA). W obecnie obowiązującym Wieloletnim Planie Rozwoju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Modernizacji Urządzeń Wodociągowych i Urządzeń Kanalizacyjnych Aquanet SA na lata 2020-2029 przewidziana jest renowacja ww. sieci kanalizacji sanitarnej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terminem jej realizacji w latach 2020-2021.</w:t>
            </w:r>
          </w:p>
          <w:p w:rsidR="003228A9" w:rsidRPr="0043328B" w:rsidRDefault="003228A9" w:rsidP="00584075">
            <w:pPr>
              <w:pStyle w:val="ListParagraph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2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2c)</w:t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ul. Unii Lubelskiej, na wysokości ww. nieruchomości, oznaczonej w ewidencji gruntów jako działki nr 5/6 i nr 5/13,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ark. 15, obręb Żegrze, zlokalizowana jest sie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ć</w:t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kanalizacji deszczowej o średnicy 1000 mm z rur żelbetowych będąca w ewidencji prowadzonej przez naszą Spółkę na zlecenie Zarządu Dróg Miejskich w Poznaniu.</w:t>
            </w:r>
          </w:p>
          <w:p w:rsidR="003228A9" w:rsidRPr="0043328B" w:rsidRDefault="003228A9" w:rsidP="005131D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2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Pozostałe informacje</w:t>
            </w:r>
          </w:p>
          <w:p w:rsidR="003228A9" w:rsidRPr="0043328B" w:rsidRDefault="003228A9" w:rsidP="00584075">
            <w:pPr>
              <w:pStyle w:val="ListParagraph"/>
              <w:spacing w:after="60" w:line="240" w:lineRule="auto"/>
              <w:ind w:left="68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Możliwość przyłączenia nieruchomości do sieci wodociągowej, kanalizacji sanitarnej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43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deszczowej zostanie określona w formie opinii, na wniosek inwestora, po podaniu przez niego zapotrzebowania wody i ilości odprowadzanych ścieków oraz rodzaju zabudowy, przedstawionej na planie zagospodarowania. Nadmieniamy, że z uwagi na ukształtowanie terenu (spadek terenu w kierunku od ul. Unii Lubelskiej) w zależności od planowanej zabudowy może zaistnieć konieczność rozbudowy sieci kanalizacji sanitarnej.</w:t>
            </w:r>
          </w:p>
          <w:p w:rsidR="003228A9" w:rsidRPr="00DF6B39" w:rsidRDefault="003228A9" w:rsidP="005131D8">
            <w:pPr>
              <w:pStyle w:val="ListParagraph"/>
              <w:numPr>
                <w:ilvl w:val="0"/>
                <w:numId w:val="18"/>
              </w:numPr>
              <w:tabs>
                <w:tab w:val="clear" w:pos="360"/>
                <w:tab w:val="num" w:pos="289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Enea Operator sp. z o.o.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pismem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ENEA/OD5/ZMS/SU/WEO20E020591/2020 z dnia 24 stycznia 2020 r. poinformowała m.in., że: (…) </w:t>
            </w:r>
            <w:r w:rsidRPr="00AF49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przez działki 5/6 i 5/13 przebiega linia WN 110 kV relacji Bema – Żegrze (przęsło 12-14). </w:t>
            </w:r>
            <w:r w:rsidRPr="00DF6B39">
              <w:rPr>
                <w:rFonts w:ascii="Times New Roman" w:hAnsi="Times New Roman" w:cs="Times New Roman"/>
                <w:sz w:val="20"/>
                <w:szCs w:val="20"/>
              </w:rPr>
              <w:t>(...)</w:t>
            </w:r>
          </w:p>
          <w:p w:rsidR="003228A9" w:rsidRPr="00AF49A1" w:rsidRDefault="003228A9" w:rsidP="005131D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49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Linia WN 110 kV Bema – Żegrze jest własnością ENEA Operator Sp. z o.o. Oddział Dystrybucji Poznań. Dodatkowo na ww. działkach nie ma urządzeń elektroenergetycznych SN i nn będących częścią majątku naszej Spółki.</w:t>
            </w:r>
          </w:p>
          <w:p w:rsidR="003228A9" w:rsidRPr="00AF49A1" w:rsidRDefault="003228A9" w:rsidP="005131D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49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Nabywca nieruchomości musi zgłosić się do Oddziału Dystrybucji Poznań o dodatkowe warunki dotyczące zabudowy w pobliżu linii WN 110 kV. Warunki i wymogi są zależne od rodzaju zabudowy – każdy przypadek jest rozpatrywany indywidualnie.</w:t>
            </w:r>
          </w:p>
          <w:p w:rsidR="003228A9" w:rsidRPr="00AF49A1" w:rsidRDefault="003228A9" w:rsidP="005131D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49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Ograniczenia możliwości zabudowy są zależne od rodzaju krzyżowanego obiektu lub będącego w zbliżeniu.</w:t>
            </w:r>
          </w:p>
          <w:p w:rsidR="003228A9" w:rsidRDefault="003228A9" w:rsidP="005131D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49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Wszelkie zmiany w trasie lub charakterze istniejącej linii traktowane są, jako usuwanie kolizji i dokonywane są na koszt Strony wy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muszającej przebudowę (Klient).</w:t>
            </w:r>
          </w:p>
          <w:p w:rsidR="003228A9" w:rsidRPr="008002FE" w:rsidRDefault="003228A9" w:rsidP="00584075">
            <w:pPr>
              <w:pStyle w:val="ListParagraph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Dodatkowo Enea Operator sp. z o.o. pismem nr ENEA/OD5/ZMS/SU/WEO20E045062/2020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dnia 19 lutego 2020 r. poinformowała m.in., że </w:t>
            </w:r>
            <w:r w:rsidRPr="00DF6B39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80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działce 5/13 znajduje się słup wysokiego napięcia nr 13 dla linii 110 kV relacji Bema – Żegrze.</w:t>
            </w:r>
          </w:p>
          <w:p w:rsidR="003228A9" w:rsidRPr="008002FE" w:rsidRDefault="003228A9" w:rsidP="00584075">
            <w:pPr>
              <w:pStyle w:val="ListParagraph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Poniżej podajemy warunki techniczne dla dostępu do słupa energetycznego wysokiego napięcia:</w:t>
            </w:r>
          </w:p>
          <w:p w:rsidR="003228A9" w:rsidRPr="008002FE" w:rsidRDefault="003228A9" w:rsidP="005131D8">
            <w:pPr>
              <w:pStyle w:val="ListParagraph"/>
              <w:numPr>
                <w:ilvl w:val="3"/>
                <w:numId w:val="18"/>
              </w:numPr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Teren pod i wokół słupa linii 110 kV w odległości 4,0 m od poszczególnych ścian słupa (licząc na poziomie gruntu) należy pozostawić nieutwardzony i w tej odległości ogrodzić słup stalową barierą o wysokości 1,0 m.</w:t>
            </w:r>
          </w:p>
          <w:p w:rsidR="003228A9" w:rsidRPr="008002FE" w:rsidRDefault="003228A9" w:rsidP="005131D8">
            <w:pPr>
              <w:pStyle w:val="ListParagraph"/>
              <w:numPr>
                <w:ilvl w:val="3"/>
                <w:numId w:val="18"/>
              </w:numPr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 należy wykonywać żadnych prac ziemnych w odległości mniejszej niż 4,0 m od przyziemia słupa linii 110 kV.</w:t>
            </w:r>
          </w:p>
          <w:p w:rsidR="003228A9" w:rsidRPr="008002FE" w:rsidRDefault="003228A9" w:rsidP="005131D8">
            <w:pPr>
              <w:pStyle w:val="ListParagraph"/>
              <w:numPr>
                <w:ilvl w:val="3"/>
                <w:numId w:val="18"/>
              </w:numPr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Teren należy zagospodarować w taki sposób, aby zapewnić pas o szerokości, co najmniej 5,0 m w celu dojazdu sprzętu do słupa linii 110 kV w przypadku awarii.</w:t>
            </w:r>
          </w:p>
          <w:p w:rsidR="003228A9" w:rsidRDefault="003228A9" w:rsidP="005131D8">
            <w:pPr>
              <w:pStyle w:val="ListParagraph"/>
              <w:numPr>
                <w:ilvl w:val="3"/>
                <w:numId w:val="18"/>
              </w:numPr>
              <w:spacing w:after="60" w:line="240" w:lineRule="auto"/>
              <w:ind w:left="703" w:hanging="3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Ewentualna roślinność przewid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ywana</w:t>
            </w:r>
            <w:r w:rsidRPr="008002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 terenie pod linią i bezpośrednio obok linii 110 kV nie powinna przekroczyć wysokości 2,0 m po osiągnięciu swojego maksymalnego wzrostu.</w:t>
            </w:r>
          </w:p>
          <w:p w:rsidR="003228A9" w:rsidRPr="00A30B6B" w:rsidRDefault="003228A9" w:rsidP="00584075">
            <w:pPr>
              <w:pStyle w:val="ListParagraph"/>
              <w:ind w:left="333" w:right="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0B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 mogłoby wprowadzić w błąd potencjalnego nabywcę.</w:t>
            </w:r>
          </w:p>
          <w:p w:rsidR="003228A9" w:rsidRPr="00A02D8E" w:rsidRDefault="003228A9" w:rsidP="005131D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Spółka Gazownictwa sp. z o.o.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pismem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PSGPO.ZMSM.763.6140.106229.20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20 stycznia 2020 r. dotyczącym dostępu do sieci gazowej nieruchomości położonej przy ul. Unii Lubelskiej – obr. Żegrze ark. 15 działki 5/6 i 5/13, poinformowała m.in., że: </w:t>
            </w:r>
            <w:r w:rsidRPr="00DF6B39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A02D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istnieje możliwość przyłączenia w/w nieruchomości do sieci gazowej, od istniejącego gazociągu średniego ciśnienia dn 180 PE w ul. Unii Lubelskiej w Poznaniu. Jednocześnie informujemy, że na przedmiotowych działkach Polska Spółka Gazownictwa sp. z o.o. Oddział Zakład Gazowniczy w Poznaniu nie posiada żadnej infrastruktury gazowej. </w:t>
            </w:r>
          </w:p>
          <w:p w:rsidR="003228A9" w:rsidRPr="00A02D8E" w:rsidRDefault="003228A9" w:rsidP="00584075">
            <w:pPr>
              <w:pStyle w:val="ListParagraph"/>
              <w:spacing w:after="6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02D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sprawie szczegółowych warunków technicznych podłączenia do sieci gazowej należy wystąpić z wnioskiem do Polskiej Spółki Gazownictwa sp. z o.o. Oddział Zakład Gazowniczy w Poznaniu, ul. Za Groblą 8, Dział Obsługi Klienta – Sekcja Przyłączania.</w:t>
            </w:r>
          </w:p>
          <w:p w:rsidR="003228A9" w:rsidRPr="008F71D3" w:rsidRDefault="003228A9" w:rsidP="005131D8">
            <w:pPr>
              <w:pStyle w:val="ListParagraph"/>
              <w:numPr>
                <w:ilvl w:val="0"/>
                <w:numId w:val="18"/>
              </w:numPr>
              <w:tabs>
                <w:tab w:val="clear" w:pos="360"/>
                <w:tab w:val="num" w:pos="289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71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Veolia Energia Poznań S.A</w:t>
            </w:r>
            <w:r w:rsidRPr="008F71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pismem nr TI/T/SM-2.6-et244/2020 z dnia 28 lutego 2020 r. poinformowała m.in., że: (…) </w:t>
            </w:r>
            <w:r w:rsidRPr="008F71D3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na działce 5/13, ark. 15, obręb Żegrze zlokalizowana jest czynna magistralna kanałowa sieć cieplna 2xDN500 wraz z magistralną komorą O10/2, a także fragmentem rozdzielczej preizolowanej sieci cieplnej 2xDN150. </w:t>
            </w:r>
            <w:r w:rsidRPr="001220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(…)</w:t>
            </w:r>
          </w:p>
          <w:p w:rsidR="003228A9" w:rsidRPr="008F71D3" w:rsidRDefault="003228A9" w:rsidP="00584075">
            <w:pPr>
              <w:pStyle w:val="ListParagraph"/>
              <w:tabs>
                <w:tab w:val="num" w:pos="289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71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celu zapewnienia prawidłowej eksploatacji sieci cieplnej należy zachować następujące warunki zabudowy:</w:t>
            </w:r>
          </w:p>
          <w:p w:rsidR="003228A9" w:rsidRPr="008F71D3" w:rsidRDefault="003228A9" w:rsidP="005131D8">
            <w:pPr>
              <w:pStyle w:val="ListParagraph"/>
              <w:numPr>
                <w:ilvl w:val="0"/>
                <w:numId w:val="26"/>
              </w:numPr>
              <w:tabs>
                <w:tab w:val="num" w:pos="289"/>
                <w:tab w:val="left" w:pos="430"/>
              </w:tabs>
              <w:spacing w:after="0" w:line="240" w:lineRule="auto"/>
              <w:ind w:left="289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71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przykrycie sieci cieplnej nie może ulec zmniejszeniu;</w:t>
            </w:r>
          </w:p>
          <w:p w:rsidR="003228A9" w:rsidRPr="008F71D3" w:rsidRDefault="003228A9" w:rsidP="005131D8">
            <w:pPr>
              <w:pStyle w:val="ListParagraph"/>
              <w:numPr>
                <w:ilvl w:val="0"/>
                <w:numId w:val="26"/>
              </w:numPr>
              <w:tabs>
                <w:tab w:val="num" w:pos="430"/>
              </w:tabs>
              <w:spacing w:after="0" w:line="240" w:lineRule="auto"/>
              <w:ind w:left="430" w:hanging="14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71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całej długości czynnych ciepłociągów należy zapewnić dostęp do sieci, komór</w:t>
            </w:r>
            <w:r w:rsidRPr="008F71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studzienek;</w:t>
            </w:r>
          </w:p>
          <w:p w:rsidR="003228A9" w:rsidRPr="008F71D3" w:rsidRDefault="003228A9" w:rsidP="005131D8">
            <w:pPr>
              <w:pStyle w:val="ListParagraph"/>
              <w:numPr>
                <w:ilvl w:val="0"/>
                <w:numId w:val="26"/>
              </w:numPr>
              <w:tabs>
                <w:tab w:val="num" w:pos="430"/>
              </w:tabs>
              <w:spacing w:after="60" w:line="240" w:lineRule="auto"/>
              <w:ind w:left="431" w:hanging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71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pasie eksploatacyjnym wokół sieci cieplnej, tj. 3 m od skaju kanału ciepłowniczego</w:t>
            </w:r>
            <w:r w:rsidRPr="008F71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(w przypadku sieci kanałowej 2xDN500) oraz 2 m od płaszcza ochronnego sieci preizolowanej (w przypadku sieci preizolowanej 2xDN150), oraz w jej bezpośrednim sąsiedztwie nie dopuszczamy lokalizacji trwałych nasadzeń (szczególnie drzew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8F71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krzewów) a także trwałych form zagospodarowania.</w:t>
            </w:r>
          </w:p>
          <w:p w:rsidR="003228A9" w:rsidRPr="008F71D3" w:rsidRDefault="003228A9" w:rsidP="00584075">
            <w:pPr>
              <w:pStyle w:val="ListParagraph"/>
              <w:spacing w:after="6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</w:pPr>
            <w:r w:rsidRPr="008F71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Jednocześnie informujemy, że z uwagi na lokalizację niniejszej infrastruktury ciepłowniczej planowane zagospodarowanie na przedmiotowej nieruchomości podlega uzgodnieniu</w:t>
            </w:r>
            <w:r w:rsidRPr="008F71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Veolia Energia Poznań S.A</w:t>
            </w:r>
            <w:r w:rsidRPr="008F71D3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. Możliwość usunięcia ewentualnych kolizji z siecią cieplną będzie ustalana po przedstawieniu planowanego zagospodarowania terenu.</w:t>
            </w:r>
          </w:p>
          <w:p w:rsidR="003228A9" w:rsidRDefault="003228A9" w:rsidP="00584075">
            <w:pPr>
              <w:pStyle w:val="ListParagraph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</w:pPr>
            <w:r w:rsidRPr="008F71D3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Ponadto informujemy, że </w:t>
            </w:r>
            <w:r w:rsidRPr="008F71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Veolia Energia Poznań S.A</w:t>
            </w:r>
            <w:r w:rsidRPr="008F71D3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. planuje w przyszłości wykonanie remontu magistralnej komory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O</w:t>
            </w:r>
            <w:r w:rsidRPr="008F71D3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10/2 oraz magistralnej sieci cieplnej 2xDN500. Termin wykonania niniejszego remontu nie został jeszcze ustalony.</w:t>
            </w:r>
          </w:p>
          <w:p w:rsidR="003228A9" w:rsidRPr="008F71D3" w:rsidRDefault="003228A9" w:rsidP="00584075">
            <w:pPr>
              <w:pStyle w:val="ListParagraph"/>
              <w:spacing w:after="6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Z uwagi na lokalizację infrastruktury ciepłowniczej na przedmiotowej nieruchomości istnieje techniczna możliwość przyłączenia ww. nieruchomości do miejskiej sieci cieplnej. W przypadku chęci podłączenia do miejskiej sieci cieplej, należy wystąpić z wnioskiem o przyłączenie do Wydziału Rozwoju Miejskiej Sieci Cieplnej.</w:t>
            </w:r>
          </w:p>
          <w:p w:rsidR="003228A9" w:rsidRPr="00735C87" w:rsidRDefault="003228A9" w:rsidP="005131D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 Dróg Miejskich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pismem nr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IT.II.0713.9.2020 z dnia 14 lutego 2020 r. poinformował m.in., że </w:t>
            </w:r>
            <w:r w:rsidRPr="00735C87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2B3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dostęp do drogi publicznej dla nieruchomości oznaczonej w ewidencji jako działki nr 5/6 i 5/13 z obrębu Żegrze, arkusza mapy 15, obie działki traktowane jako jedno pole inwestycyjne, powinien odbywać się poprzez działkę nr 5/14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2B3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obrębu i arkusza mapy jw. – ww. działka w miejscowym planie zagospodarowania przestrzennego określona jako 1KDW – droga wewnętrzna. Miejscowy plan zagospodarowania przestrzennego „W rejonie ulicy Unii Lubelskiej” nie dopuszcza możliwości zjazdu bezpośrednio na drogi publiczne oznaczone symbolem 1KD-G, 2KD-G, 1KD-Z.</w:t>
            </w:r>
            <w:r w:rsidRPr="002B3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Obecnie realizowana jest inwestycja polegająca na rozbudowie ulicy Unii Lubelskiej na odcinku od ronda Żegrze do nowoprojektowanej pętli tramwajowo-autobusowej: (odcinek III A) jako część zadania „Przebudowy trasy tramwajowej: Kórnicka – os. Lecha – rondo Żegrze wraz z budową trasy od ronda Żegrze do ul. Unii Lubelskiej. Projekt uwzględnia lokalizację zjazdu na drogę wewnętrzną oznaczoną 1KD-W.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3228A9" w:rsidRDefault="003228A9" w:rsidP="00584075">
            <w:pPr>
              <w:pStyle w:val="ListParagraph"/>
              <w:spacing w:after="6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3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Ponadto tut. Zarząd informuje, że działki nr 5/6 i 5/13 z obrębu i arkusza mapy jw.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Pr="002B38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ą zbędne na cele drogowe i nie znajd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ują się w naszej administracji.</w:t>
            </w:r>
          </w:p>
          <w:p w:rsidR="003228A9" w:rsidRPr="002351EA" w:rsidRDefault="003228A9" w:rsidP="005131D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Poznańskie Inwestycje Miejskie Sp. z o.o.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pismem nr 6003/PIM/12/19/TP/2014-11 z dnia 23 grudnia 2019 r. w sprawie  </w:t>
            </w:r>
            <w:r w:rsidRPr="002351EA">
              <w:rPr>
                <w:rFonts w:ascii="Times New Roman" w:hAnsi="Times New Roman" w:cs="Times New Roman"/>
                <w:sz w:val="20"/>
                <w:szCs w:val="20"/>
              </w:rPr>
              <w:t>realizacji zadania inwestycyjnego „Przebudowa trasy tramwajowej: Kórnicka – os. Lecha – rondo Żegrze wraz z budową odcinka trasy od ronda Żegrze do ul. Unii Lubelskiej”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poinformowała m.in., że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351E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</w:t>
            </w:r>
            <w:r w:rsidRPr="002351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adanie realizowane jest od lipca br.,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351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 zakończenie robót planowane jest na koniec 2020 r. Jeśli chodzi o prace na działkach 5/13, 5/14, 5/15 to przebudowa sieci cieplnej została już zakończona (w całości), natomiast przebudowa sieci energetycznej oraz budowa zjazdu planowana jest w pierwszej połowie przyszłego roku, przy czym zakończenie prac na zjeździe (ułożenie warstwy ścieralnej, odtworzenie zieleni) zrealizowane zostanie w drugiej połowie 2020 r. </w:t>
            </w:r>
            <w:r w:rsidRPr="002568AD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3228A9" w:rsidRPr="00DE247D" w:rsidRDefault="003228A9" w:rsidP="00584075">
            <w:pPr>
              <w:pStyle w:val="ListParagraph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51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Zwracamy uwagę, że wskutek przebudowy sieci cieplnej zmniejszyła się długość sieci na działce 5/13, natomiast na działce 5/15 nowy przebieg ciepłociągu zlokalizowano na krótkim odcinku na granicy z działką 5/12. Przebudowa sieci energetycznej dotyczy działki 5/13 </w:t>
            </w:r>
            <w:r w:rsidRPr="002C29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budowy nowego słupa obok istniejącego (ten zostanie rozebrany po przewieszeniu kabli)</w:t>
            </w:r>
            <w:r w:rsidRPr="002351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celem podwyższenia trasy kabli WN, pod którymi zbudowane zostanie torowisko tramwajowe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351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sieć trakcyjna. Zgodnie z decyzją Wojewody ograniczenie dla działki 5/11 (przed podziałem) zostało ustanowione bezterminowo w części dotyczącej sieci energetycznej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351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cieplnej oraz czasowo (na okres budowy/przebudowy) w części dotyczącej przebudowy zjazdu</w:t>
            </w:r>
            <w:r w:rsidRPr="002351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228A9" w:rsidRPr="005131D8" w:rsidRDefault="003228A9" w:rsidP="005131D8">
      <w:bookmarkStart w:id="0" w:name="_GoBack"/>
      <w:bookmarkEnd w:id="0"/>
    </w:p>
    <w:sectPr w:rsidR="003228A9" w:rsidRPr="005131D8" w:rsidSect="00E17FED">
      <w:footerReference w:type="default" r:id="rId7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8A9" w:rsidRDefault="003228A9" w:rsidP="004F15AF">
      <w:pPr>
        <w:spacing w:after="0" w:line="240" w:lineRule="auto"/>
      </w:pPr>
      <w:r>
        <w:separator/>
      </w:r>
    </w:p>
  </w:endnote>
  <w:endnote w:type="continuationSeparator" w:id="0">
    <w:p w:rsidR="003228A9" w:rsidRDefault="003228A9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A9" w:rsidRPr="00576FE2" w:rsidRDefault="003228A9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576FE2">
      <w:rPr>
        <w:rFonts w:ascii="Times New Roman" w:hAnsi="Times New Roman" w:cs="Times New Roman"/>
        <w:sz w:val="20"/>
        <w:szCs w:val="20"/>
      </w:rPr>
      <w:fldChar w:fldCharType="begin"/>
    </w:r>
    <w:r w:rsidRPr="00576FE2">
      <w:rPr>
        <w:rFonts w:ascii="Times New Roman" w:hAnsi="Times New Roman" w:cs="Times New Roman"/>
        <w:sz w:val="20"/>
        <w:szCs w:val="20"/>
      </w:rPr>
      <w:instrText>PAGE   \* MERGEFORMAT</w:instrText>
    </w:r>
    <w:r w:rsidRPr="00576FE2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576FE2">
      <w:rPr>
        <w:rFonts w:ascii="Times New Roman" w:hAnsi="Times New Roman" w:cs="Times New Roman"/>
        <w:sz w:val="20"/>
        <w:szCs w:val="20"/>
      </w:rPr>
      <w:fldChar w:fldCharType="end"/>
    </w:r>
    <w:r w:rsidRPr="00576FE2">
      <w:rPr>
        <w:rFonts w:ascii="Times New Roman" w:hAnsi="Times New Roman" w:cs="Times New Roman"/>
        <w:sz w:val="20"/>
        <w:szCs w:val="20"/>
      </w:rPr>
      <w:t>/5</w:t>
    </w:r>
  </w:p>
  <w:p w:rsidR="003228A9" w:rsidRDefault="003228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8A9" w:rsidRDefault="003228A9" w:rsidP="004F15AF">
      <w:pPr>
        <w:spacing w:after="0" w:line="240" w:lineRule="auto"/>
      </w:pPr>
      <w:r>
        <w:separator/>
      </w:r>
    </w:p>
  </w:footnote>
  <w:footnote w:type="continuationSeparator" w:id="0">
    <w:p w:rsidR="003228A9" w:rsidRDefault="003228A9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038"/>
    <w:multiLevelType w:val="hybridMultilevel"/>
    <w:tmpl w:val="E01C5592"/>
    <w:lvl w:ilvl="0" w:tplc="2CAE7B6A">
      <w:start w:val="1"/>
      <w:numFmt w:val="decimal"/>
      <w:lvlText w:val="%1)"/>
      <w:lvlJc w:val="left"/>
      <w:pPr>
        <w:ind w:left="678" w:hanging="360"/>
      </w:pPr>
      <w:rPr>
        <w:rFonts w:cs="Times New Roman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1">
    <w:nsid w:val="050A7BD9"/>
    <w:multiLevelType w:val="hybridMultilevel"/>
    <w:tmpl w:val="4F725F9A"/>
    <w:lvl w:ilvl="0" w:tplc="D3CCE7A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083D3990"/>
    <w:multiLevelType w:val="hybridMultilevel"/>
    <w:tmpl w:val="F0069936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0A1D244A"/>
    <w:multiLevelType w:val="hybridMultilevel"/>
    <w:tmpl w:val="EAC2BA5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4">
    <w:nsid w:val="0C733752"/>
    <w:multiLevelType w:val="hybridMultilevel"/>
    <w:tmpl w:val="A46436C6"/>
    <w:lvl w:ilvl="0" w:tplc="A7284B50">
      <w:start w:val="1"/>
      <w:numFmt w:val="decimal"/>
      <w:lvlText w:val="%1."/>
      <w:lvlJc w:val="left"/>
      <w:pPr>
        <w:ind w:left="6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5">
    <w:nsid w:val="0C8E4FF9"/>
    <w:multiLevelType w:val="hybridMultilevel"/>
    <w:tmpl w:val="7B782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031A7"/>
    <w:multiLevelType w:val="hybridMultilevel"/>
    <w:tmpl w:val="2BEA24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0E65AA"/>
    <w:multiLevelType w:val="hybridMultilevel"/>
    <w:tmpl w:val="FE1E57E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13988"/>
    <w:multiLevelType w:val="hybridMultilevel"/>
    <w:tmpl w:val="BE2E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32F2D"/>
    <w:multiLevelType w:val="hybridMultilevel"/>
    <w:tmpl w:val="1686931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C5E9F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03" w:hanging="180"/>
      </w:pPr>
      <w:rPr>
        <w:rFonts w:cs="Times New Roman"/>
      </w:rPr>
    </w:lvl>
  </w:abstractNum>
  <w:abstractNum w:abstractNumId="12">
    <w:nsid w:val="2FE52E27"/>
    <w:multiLevelType w:val="hybridMultilevel"/>
    <w:tmpl w:val="B6B490F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3">
    <w:nsid w:val="359F4FEF"/>
    <w:multiLevelType w:val="singleLevel"/>
    <w:tmpl w:val="D3CCE7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4">
    <w:nsid w:val="3BE04C25"/>
    <w:multiLevelType w:val="hybridMultilevel"/>
    <w:tmpl w:val="64E06BB8"/>
    <w:lvl w:ilvl="0" w:tplc="0415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5">
    <w:nsid w:val="3F015AAF"/>
    <w:multiLevelType w:val="hybridMultilevel"/>
    <w:tmpl w:val="D1FA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FB32F8"/>
    <w:multiLevelType w:val="hybridMultilevel"/>
    <w:tmpl w:val="7FE02CEC"/>
    <w:lvl w:ilvl="0" w:tplc="A11418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491397"/>
    <w:multiLevelType w:val="hybridMultilevel"/>
    <w:tmpl w:val="5824DD0E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F2B33"/>
    <w:multiLevelType w:val="hybridMultilevel"/>
    <w:tmpl w:val="EBFE19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>
    <w:nsid w:val="5EE838E7"/>
    <w:multiLevelType w:val="hybridMultilevel"/>
    <w:tmpl w:val="CE7876C8"/>
    <w:lvl w:ilvl="0" w:tplc="04150017">
      <w:start w:val="1"/>
      <w:numFmt w:val="lowerLetter"/>
      <w:lvlText w:val="%1)"/>
      <w:lvlJc w:val="left"/>
      <w:pPr>
        <w:ind w:left="10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  <w:rPr>
        <w:rFonts w:cs="Times New Roman"/>
      </w:rPr>
    </w:lvl>
  </w:abstractNum>
  <w:abstractNum w:abstractNumId="20">
    <w:nsid w:val="649F68CF"/>
    <w:multiLevelType w:val="hybridMultilevel"/>
    <w:tmpl w:val="2C6A3DF0"/>
    <w:lvl w:ilvl="0" w:tplc="CAD24EB6">
      <w:start w:val="1"/>
      <w:numFmt w:val="bullet"/>
      <w:lvlText w:val=""/>
      <w:lvlJc w:val="left"/>
      <w:pPr>
        <w:ind w:left="13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21">
    <w:nsid w:val="65E974FC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03" w:hanging="180"/>
      </w:pPr>
      <w:rPr>
        <w:rFonts w:cs="Times New Roman"/>
      </w:rPr>
    </w:lvl>
  </w:abstractNum>
  <w:abstractNum w:abstractNumId="22">
    <w:nsid w:val="69180489"/>
    <w:multiLevelType w:val="hybridMultilevel"/>
    <w:tmpl w:val="3DEA96EE"/>
    <w:lvl w:ilvl="0" w:tplc="A57C1608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hint="default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92D20DB"/>
    <w:multiLevelType w:val="hybridMultilevel"/>
    <w:tmpl w:val="593CE280"/>
    <w:lvl w:ilvl="0" w:tplc="7D70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A44C2"/>
    <w:multiLevelType w:val="hybridMultilevel"/>
    <w:tmpl w:val="2EC47D3C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>
    <w:nsid w:val="78906FD4"/>
    <w:multiLevelType w:val="hybridMultilevel"/>
    <w:tmpl w:val="E8B4D4C0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26">
    <w:nsid w:val="79E521CB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03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10"/>
  </w:num>
  <w:num w:numId="5">
    <w:abstractNumId w:val="19"/>
  </w:num>
  <w:num w:numId="6">
    <w:abstractNumId w:val="12"/>
  </w:num>
  <w:num w:numId="7">
    <w:abstractNumId w:val="3"/>
  </w:num>
  <w:num w:numId="8">
    <w:abstractNumId w:val="25"/>
  </w:num>
  <w:num w:numId="9">
    <w:abstractNumId w:val="5"/>
  </w:num>
  <w:num w:numId="10">
    <w:abstractNumId w:val="8"/>
  </w:num>
  <w:num w:numId="11">
    <w:abstractNumId w:val="2"/>
  </w:num>
  <w:num w:numId="12">
    <w:abstractNumId w:val="17"/>
  </w:num>
  <w:num w:numId="13">
    <w:abstractNumId w:val="15"/>
  </w:num>
  <w:num w:numId="14">
    <w:abstractNumId w:val="18"/>
  </w:num>
  <w:num w:numId="15">
    <w:abstractNumId w:val="24"/>
  </w:num>
  <w:num w:numId="16">
    <w:abstractNumId w:val="4"/>
  </w:num>
  <w:num w:numId="17">
    <w:abstractNumId w:val="0"/>
  </w:num>
  <w:num w:numId="18">
    <w:abstractNumId w:val="11"/>
  </w:num>
  <w:num w:numId="19">
    <w:abstractNumId w:val="23"/>
  </w:num>
  <w:num w:numId="20">
    <w:abstractNumId w:val="14"/>
  </w:num>
  <w:num w:numId="21">
    <w:abstractNumId w:val="13"/>
  </w:num>
  <w:num w:numId="22">
    <w:abstractNumId w:val="20"/>
  </w:num>
  <w:num w:numId="23">
    <w:abstractNumId w:val="1"/>
  </w:num>
  <w:num w:numId="24">
    <w:abstractNumId w:val="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306"/>
    <w:rsid w:val="00003BA5"/>
    <w:rsid w:val="00035877"/>
    <w:rsid w:val="000367A1"/>
    <w:rsid w:val="000375F3"/>
    <w:rsid w:val="00052D32"/>
    <w:rsid w:val="000546D4"/>
    <w:rsid w:val="00060A71"/>
    <w:rsid w:val="000631C2"/>
    <w:rsid w:val="000668BA"/>
    <w:rsid w:val="00071A53"/>
    <w:rsid w:val="00082049"/>
    <w:rsid w:val="000B52B6"/>
    <w:rsid w:val="000C3B35"/>
    <w:rsid w:val="000C492E"/>
    <w:rsid w:val="000D512C"/>
    <w:rsid w:val="000D75F1"/>
    <w:rsid w:val="0012203E"/>
    <w:rsid w:val="00122FC6"/>
    <w:rsid w:val="00182887"/>
    <w:rsid w:val="0018414F"/>
    <w:rsid w:val="001969F7"/>
    <w:rsid w:val="001B11EE"/>
    <w:rsid w:val="001B4BBA"/>
    <w:rsid w:val="001C7B50"/>
    <w:rsid w:val="001E185F"/>
    <w:rsid w:val="001E416E"/>
    <w:rsid w:val="002132EC"/>
    <w:rsid w:val="0021627C"/>
    <w:rsid w:val="00222C22"/>
    <w:rsid w:val="002239C5"/>
    <w:rsid w:val="002246F7"/>
    <w:rsid w:val="002351EA"/>
    <w:rsid w:val="0024611A"/>
    <w:rsid w:val="002537D9"/>
    <w:rsid w:val="002552EB"/>
    <w:rsid w:val="002568AD"/>
    <w:rsid w:val="0025760D"/>
    <w:rsid w:val="0026348F"/>
    <w:rsid w:val="00274EE3"/>
    <w:rsid w:val="0028654D"/>
    <w:rsid w:val="00291A27"/>
    <w:rsid w:val="002A5CBA"/>
    <w:rsid w:val="002A7F34"/>
    <w:rsid w:val="002B34BA"/>
    <w:rsid w:val="002B3856"/>
    <w:rsid w:val="002C296A"/>
    <w:rsid w:val="002E6D38"/>
    <w:rsid w:val="002F3DD3"/>
    <w:rsid w:val="00304CBA"/>
    <w:rsid w:val="00307068"/>
    <w:rsid w:val="003228A9"/>
    <w:rsid w:val="00352E9E"/>
    <w:rsid w:val="0036590C"/>
    <w:rsid w:val="00373EC2"/>
    <w:rsid w:val="003971FA"/>
    <w:rsid w:val="0039724C"/>
    <w:rsid w:val="003A2219"/>
    <w:rsid w:val="003A4C69"/>
    <w:rsid w:val="003C5FA1"/>
    <w:rsid w:val="003D465D"/>
    <w:rsid w:val="003E1D09"/>
    <w:rsid w:val="003F0A00"/>
    <w:rsid w:val="00402055"/>
    <w:rsid w:val="00406976"/>
    <w:rsid w:val="00413F03"/>
    <w:rsid w:val="0043328B"/>
    <w:rsid w:val="004601BE"/>
    <w:rsid w:val="00464A23"/>
    <w:rsid w:val="00487B57"/>
    <w:rsid w:val="004A2029"/>
    <w:rsid w:val="004A46D9"/>
    <w:rsid w:val="004A4B5D"/>
    <w:rsid w:val="004B682D"/>
    <w:rsid w:val="004F0C3C"/>
    <w:rsid w:val="004F15AF"/>
    <w:rsid w:val="004F732A"/>
    <w:rsid w:val="00504857"/>
    <w:rsid w:val="005129DC"/>
    <w:rsid w:val="005131D8"/>
    <w:rsid w:val="00513C75"/>
    <w:rsid w:val="00521263"/>
    <w:rsid w:val="00532566"/>
    <w:rsid w:val="00536ECE"/>
    <w:rsid w:val="005418D3"/>
    <w:rsid w:val="00554647"/>
    <w:rsid w:val="00555046"/>
    <w:rsid w:val="005558A2"/>
    <w:rsid w:val="00561ED2"/>
    <w:rsid w:val="00576FE2"/>
    <w:rsid w:val="00584075"/>
    <w:rsid w:val="005853B0"/>
    <w:rsid w:val="0058543A"/>
    <w:rsid w:val="005C1716"/>
    <w:rsid w:val="006043C4"/>
    <w:rsid w:val="006236FF"/>
    <w:rsid w:val="00625393"/>
    <w:rsid w:val="0063198E"/>
    <w:rsid w:val="00633527"/>
    <w:rsid w:val="00641B44"/>
    <w:rsid w:val="00655991"/>
    <w:rsid w:val="006603EF"/>
    <w:rsid w:val="00670BC8"/>
    <w:rsid w:val="00671CAA"/>
    <w:rsid w:val="0067408B"/>
    <w:rsid w:val="006754B3"/>
    <w:rsid w:val="00681DFB"/>
    <w:rsid w:val="00693BF5"/>
    <w:rsid w:val="00694501"/>
    <w:rsid w:val="006E0C51"/>
    <w:rsid w:val="006E16F4"/>
    <w:rsid w:val="006F02D6"/>
    <w:rsid w:val="006F1962"/>
    <w:rsid w:val="006F366E"/>
    <w:rsid w:val="006F42A8"/>
    <w:rsid w:val="00707D70"/>
    <w:rsid w:val="00713591"/>
    <w:rsid w:val="0071484D"/>
    <w:rsid w:val="00724D87"/>
    <w:rsid w:val="007300CB"/>
    <w:rsid w:val="00735C87"/>
    <w:rsid w:val="007422B6"/>
    <w:rsid w:val="007553D7"/>
    <w:rsid w:val="007655BF"/>
    <w:rsid w:val="007676DF"/>
    <w:rsid w:val="00770780"/>
    <w:rsid w:val="00783771"/>
    <w:rsid w:val="00797A7F"/>
    <w:rsid w:val="00797E16"/>
    <w:rsid w:val="007A08F3"/>
    <w:rsid w:val="007F3126"/>
    <w:rsid w:val="008002FE"/>
    <w:rsid w:val="00806B81"/>
    <w:rsid w:val="00841997"/>
    <w:rsid w:val="00842660"/>
    <w:rsid w:val="00880382"/>
    <w:rsid w:val="008909EE"/>
    <w:rsid w:val="008927F3"/>
    <w:rsid w:val="00892AC2"/>
    <w:rsid w:val="008D5BFC"/>
    <w:rsid w:val="008E652F"/>
    <w:rsid w:val="008F4EB9"/>
    <w:rsid w:val="008F71D3"/>
    <w:rsid w:val="00904F51"/>
    <w:rsid w:val="009301C2"/>
    <w:rsid w:val="00942701"/>
    <w:rsid w:val="00944119"/>
    <w:rsid w:val="00946940"/>
    <w:rsid w:val="00977BB3"/>
    <w:rsid w:val="0099267B"/>
    <w:rsid w:val="009D551F"/>
    <w:rsid w:val="009E1D62"/>
    <w:rsid w:val="009F2C42"/>
    <w:rsid w:val="009F76D1"/>
    <w:rsid w:val="00A0213F"/>
    <w:rsid w:val="00A02D8E"/>
    <w:rsid w:val="00A06541"/>
    <w:rsid w:val="00A15416"/>
    <w:rsid w:val="00A156F3"/>
    <w:rsid w:val="00A30B6B"/>
    <w:rsid w:val="00A50945"/>
    <w:rsid w:val="00A51321"/>
    <w:rsid w:val="00A51C8D"/>
    <w:rsid w:val="00A61BD4"/>
    <w:rsid w:val="00A6468B"/>
    <w:rsid w:val="00A71486"/>
    <w:rsid w:val="00A719C1"/>
    <w:rsid w:val="00A81D0E"/>
    <w:rsid w:val="00A91EEE"/>
    <w:rsid w:val="00AA0738"/>
    <w:rsid w:val="00AB0AE9"/>
    <w:rsid w:val="00AB12AB"/>
    <w:rsid w:val="00AB2632"/>
    <w:rsid w:val="00AB34FB"/>
    <w:rsid w:val="00AB4348"/>
    <w:rsid w:val="00AC3C7E"/>
    <w:rsid w:val="00AC6A3A"/>
    <w:rsid w:val="00AE5F67"/>
    <w:rsid w:val="00AE750A"/>
    <w:rsid w:val="00AF49A1"/>
    <w:rsid w:val="00AF55EB"/>
    <w:rsid w:val="00B03570"/>
    <w:rsid w:val="00B555B6"/>
    <w:rsid w:val="00B628C3"/>
    <w:rsid w:val="00B74075"/>
    <w:rsid w:val="00B7721F"/>
    <w:rsid w:val="00B81216"/>
    <w:rsid w:val="00B845EB"/>
    <w:rsid w:val="00B90B08"/>
    <w:rsid w:val="00B921E0"/>
    <w:rsid w:val="00BC04A9"/>
    <w:rsid w:val="00BC1770"/>
    <w:rsid w:val="00BC57A5"/>
    <w:rsid w:val="00BD5CFF"/>
    <w:rsid w:val="00BE3227"/>
    <w:rsid w:val="00C22306"/>
    <w:rsid w:val="00C26DB7"/>
    <w:rsid w:val="00C31508"/>
    <w:rsid w:val="00C36085"/>
    <w:rsid w:val="00C658DD"/>
    <w:rsid w:val="00C735C0"/>
    <w:rsid w:val="00C877D4"/>
    <w:rsid w:val="00C934D7"/>
    <w:rsid w:val="00C972F7"/>
    <w:rsid w:val="00C97D66"/>
    <w:rsid w:val="00CB0F48"/>
    <w:rsid w:val="00CB2A6F"/>
    <w:rsid w:val="00CC0A17"/>
    <w:rsid w:val="00CD00AE"/>
    <w:rsid w:val="00CE3853"/>
    <w:rsid w:val="00CE725C"/>
    <w:rsid w:val="00CF0625"/>
    <w:rsid w:val="00CF2707"/>
    <w:rsid w:val="00CF2EE3"/>
    <w:rsid w:val="00D10FF7"/>
    <w:rsid w:val="00D2662D"/>
    <w:rsid w:val="00D30506"/>
    <w:rsid w:val="00D43DD8"/>
    <w:rsid w:val="00D5792A"/>
    <w:rsid w:val="00D60F78"/>
    <w:rsid w:val="00D9118C"/>
    <w:rsid w:val="00D92C26"/>
    <w:rsid w:val="00DA4A0E"/>
    <w:rsid w:val="00DC1577"/>
    <w:rsid w:val="00DD6C5A"/>
    <w:rsid w:val="00DE247D"/>
    <w:rsid w:val="00DE7503"/>
    <w:rsid w:val="00DE77F8"/>
    <w:rsid w:val="00DF0E6B"/>
    <w:rsid w:val="00DF6B39"/>
    <w:rsid w:val="00E04E26"/>
    <w:rsid w:val="00E154B3"/>
    <w:rsid w:val="00E17FED"/>
    <w:rsid w:val="00E350D3"/>
    <w:rsid w:val="00E43053"/>
    <w:rsid w:val="00E44E12"/>
    <w:rsid w:val="00E531C5"/>
    <w:rsid w:val="00E62CFF"/>
    <w:rsid w:val="00E92907"/>
    <w:rsid w:val="00EA343E"/>
    <w:rsid w:val="00EA7B60"/>
    <w:rsid w:val="00EB6F03"/>
    <w:rsid w:val="00EB7886"/>
    <w:rsid w:val="00EC7591"/>
    <w:rsid w:val="00ED5BD0"/>
    <w:rsid w:val="00EE0895"/>
    <w:rsid w:val="00EF621D"/>
    <w:rsid w:val="00F07BB3"/>
    <w:rsid w:val="00F202EB"/>
    <w:rsid w:val="00F471AA"/>
    <w:rsid w:val="00F5660F"/>
    <w:rsid w:val="00F702A8"/>
    <w:rsid w:val="00F73A5A"/>
    <w:rsid w:val="00FA7659"/>
    <w:rsid w:val="00FB0FE9"/>
    <w:rsid w:val="00FB3665"/>
    <w:rsid w:val="00FB6555"/>
    <w:rsid w:val="00FC5B62"/>
    <w:rsid w:val="00FE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6D4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Times New Roman"/>
      <w:b/>
      <w:bCs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4CBA"/>
    <w:rPr>
      <w:rFonts w:ascii="Arial" w:hAnsi="Arial"/>
      <w:b/>
      <w:sz w:val="20"/>
      <w:lang w:eastAsia="pl-PL"/>
    </w:rPr>
  </w:style>
  <w:style w:type="table" w:styleId="TableGrid">
    <w:name w:val="Table Grid"/>
    <w:basedOn w:val="TableNormal"/>
    <w:uiPriority w:val="99"/>
    <w:rsid w:val="002537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537D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4F15AF"/>
    <w:pPr>
      <w:spacing w:after="0" w:line="240" w:lineRule="auto"/>
    </w:pPr>
    <w:rPr>
      <w:rFonts w:cs="Times New Roman"/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15AF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4F15A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204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2049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DE77F8"/>
    <w:pPr>
      <w:spacing w:after="120" w:line="360" w:lineRule="atLeast"/>
      <w:jc w:val="both"/>
    </w:pPr>
    <w:rPr>
      <w:rFonts w:ascii="Helv" w:hAnsi="Helv" w:cs="Times New Roman"/>
      <w:color w:val="000000"/>
      <w:sz w:val="20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77F8"/>
    <w:rPr>
      <w:rFonts w:ascii="Helv" w:hAnsi="Helv"/>
      <w:snapToGrid w:val="0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6F196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1962"/>
    <w:rPr>
      <w:rFonts w:ascii="Segoe UI" w:hAnsi="Segoe UI"/>
      <w:sz w:val="18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67408B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7408B"/>
    <w:rPr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840</TotalTime>
  <Pages>5</Pages>
  <Words>2972</Words>
  <Characters>17835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Wilk</dc:creator>
  <cp:keywords/>
  <dc:description/>
  <cp:lastModifiedBy>marant</cp:lastModifiedBy>
  <cp:revision>115</cp:revision>
  <cp:lastPrinted>2019-12-09T13:54:00Z</cp:lastPrinted>
  <dcterms:created xsi:type="dcterms:W3CDTF">2019-10-11T10:49:00Z</dcterms:created>
  <dcterms:modified xsi:type="dcterms:W3CDTF">2020-03-12T06:15:00Z</dcterms:modified>
</cp:coreProperties>
</file>