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45DEC">
          <w:t>218/2020/P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45DEC">
        <w:rPr>
          <w:b/>
          <w:sz w:val="28"/>
        </w:rPr>
        <w:fldChar w:fldCharType="separate"/>
      </w:r>
      <w:r w:rsidR="00145DEC">
        <w:rPr>
          <w:b/>
          <w:sz w:val="28"/>
        </w:rPr>
        <w:t>10 marca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45DE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45DEC">
              <w:rPr>
                <w:b/>
                <w:sz w:val="24"/>
                <w:szCs w:val="24"/>
              </w:rPr>
              <w:fldChar w:fldCharType="separate"/>
            </w:r>
            <w:r w:rsidR="00145DEC">
              <w:rPr>
                <w:b/>
                <w:sz w:val="24"/>
                <w:szCs w:val="24"/>
              </w:rPr>
              <w:t>przekazania na stan majątkowy Zespołu Szkół Przemysłu Spożywczego im. Jana i Jędrzeja Śniadeckich, z siedzibą przy ul. Warzywnej 19, 61-658 Poznań, środków trwałych dydaktycznych zakupionych w ramach projektu pod nazwą „Wyposażenie placówek oświatowych w nowoczesny i wysokospecjalistyczny sprzęt technologiczny na terenie MOF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45DEC" w:rsidP="00145DE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45DEC">
        <w:rPr>
          <w:color w:val="000000"/>
          <w:sz w:val="24"/>
        </w:rPr>
        <w:t xml:space="preserve">Na podstawie </w:t>
      </w:r>
      <w:r w:rsidRPr="00145DEC">
        <w:rPr>
          <w:color w:val="000000"/>
          <w:sz w:val="24"/>
          <w:szCs w:val="24"/>
        </w:rPr>
        <w:t xml:space="preserve">art. 30 ust. 2 pkt 3 ustawy z dnia 8 marca 1990 r. o samorządzie gminnym (Dz. U. z 2019 r. poz. 506 ze zm.)    </w:t>
      </w:r>
      <w:r w:rsidRPr="00145DEC">
        <w:rPr>
          <w:color w:val="000000"/>
          <w:sz w:val="24"/>
        </w:rPr>
        <w:t xml:space="preserve"> zarządza się, co następuje:</w:t>
      </w:r>
    </w:p>
    <w:p w:rsidR="00145DEC" w:rsidRDefault="00145DEC" w:rsidP="00145DEC">
      <w:pPr>
        <w:spacing w:line="360" w:lineRule="auto"/>
        <w:jc w:val="both"/>
        <w:rPr>
          <w:sz w:val="24"/>
        </w:rPr>
      </w:pPr>
    </w:p>
    <w:p w:rsidR="00145DEC" w:rsidRDefault="00145DEC" w:rsidP="00145D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45DEC" w:rsidRDefault="00145DEC" w:rsidP="00145DEC">
      <w:pPr>
        <w:keepNext/>
        <w:spacing w:line="360" w:lineRule="auto"/>
        <w:rPr>
          <w:color w:val="000000"/>
          <w:sz w:val="24"/>
        </w:rPr>
      </w:pPr>
    </w:p>
    <w:p w:rsidR="00145DEC" w:rsidRPr="00145DEC" w:rsidRDefault="00145DEC" w:rsidP="00145DE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45DEC">
        <w:rPr>
          <w:color w:val="000000"/>
          <w:sz w:val="24"/>
          <w:szCs w:val="24"/>
        </w:rPr>
        <w:t>Przekazuje się na stan majątkowy Zespołu Szkół Przemysłu Spożywczego im. Jana i Jędrzeja Śniadeckich, z siedzibą przy ul. Warzywnej 19, 61-658 Poznań, środki trwałe dydaktyczne o</w:t>
      </w:r>
      <w:r w:rsidR="00D8047F">
        <w:rPr>
          <w:color w:val="000000"/>
          <w:sz w:val="24"/>
          <w:szCs w:val="24"/>
        </w:rPr>
        <w:t> </w:t>
      </w:r>
      <w:r w:rsidRPr="00145DEC">
        <w:rPr>
          <w:color w:val="000000"/>
          <w:sz w:val="24"/>
          <w:szCs w:val="24"/>
        </w:rPr>
        <w:t xml:space="preserve">łącznej wartości </w:t>
      </w:r>
      <w:r w:rsidRPr="00145DEC">
        <w:rPr>
          <w:b/>
          <w:bCs/>
          <w:color w:val="000000"/>
          <w:sz w:val="24"/>
          <w:szCs w:val="24"/>
        </w:rPr>
        <w:t>407 068,50</w:t>
      </w:r>
      <w:r w:rsidRPr="00145DEC">
        <w:rPr>
          <w:color w:val="000000"/>
          <w:sz w:val="24"/>
          <w:szCs w:val="24"/>
        </w:rPr>
        <w:t xml:space="preserve"> </w:t>
      </w:r>
      <w:r w:rsidRPr="00145DEC">
        <w:rPr>
          <w:b/>
          <w:bCs/>
          <w:color w:val="000000"/>
          <w:sz w:val="24"/>
          <w:szCs w:val="24"/>
        </w:rPr>
        <w:t xml:space="preserve">zł </w:t>
      </w:r>
      <w:r w:rsidRPr="00145DEC">
        <w:rPr>
          <w:color w:val="000000"/>
          <w:sz w:val="24"/>
          <w:szCs w:val="24"/>
        </w:rPr>
        <w:t>zakupione w ramach projektu pod nazwą „Wyposażenie placówek oświatowych w nowoczesny i wysokospecjalistyczny sprzęt technologiczny na terenie MOF Poznania”, realizowanego przez Miasto Poznań w zakresie Poddziałania 9.3.4 Inwestowanie w rozwój infrastruktury edukacyjnej i szkoleniowej w ramach ZIT dla MOF Poznania Wielkopolskiego Regionalnego Programu Operacyjnego na lata 2014-2020, na które składają się:</w:t>
      </w:r>
    </w:p>
    <w:p w:rsidR="00145DEC" w:rsidRPr="00145DEC" w:rsidRDefault="00145DEC" w:rsidP="00145DE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5DEC">
        <w:rPr>
          <w:color w:val="000000"/>
          <w:sz w:val="24"/>
          <w:szCs w:val="24"/>
        </w:rPr>
        <w:t>1) szafa chłodnicza (2 szt.) – 11 734,20 zł;</w:t>
      </w:r>
    </w:p>
    <w:p w:rsidR="00145DEC" w:rsidRPr="00145DEC" w:rsidRDefault="00145DEC" w:rsidP="00145DE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5DEC">
        <w:rPr>
          <w:color w:val="000000"/>
          <w:sz w:val="24"/>
          <w:szCs w:val="24"/>
        </w:rPr>
        <w:t>2) szatkownica elektryczna (1 szt.) – 4067,61 zł;</w:t>
      </w:r>
    </w:p>
    <w:p w:rsidR="00145DEC" w:rsidRPr="00145DEC" w:rsidRDefault="00145DEC" w:rsidP="00145DE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5DEC">
        <w:rPr>
          <w:color w:val="000000"/>
          <w:sz w:val="24"/>
          <w:szCs w:val="24"/>
        </w:rPr>
        <w:t>3) obieraczka do ziemniaków (1 szt.) – 6703,50 zł;</w:t>
      </w:r>
    </w:p>
    <w:p w:rsidR="00145DEC" w:rsidRPr="00145DEC" w:rsidRDefault="00145DEC" w:rsidP="00145DE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5DEC">
        <w:rPr>
          <w:color w:val="000000"/>
          <w:sz w:val="24"/>
          <w:szCs w:val="24"/>
        </w:rPr>
        <w:t>4) mikser planetarny (1 szt.) – 3873,27 zł;</w:t>
      </w:r>
    </w:p>
    <w:p w:rsidR="00145DEC" w:rsidRPr="00145DEC" w:rsidRDefault="00145DEC" w:rsidP="00145DE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5DEC">
        <w:rPr>
          <w:color w:val="000000"/>
          <w:sz w:val="24"/>
          <w:szCs w:val="24"/>
        </w:rPr>
        <w:t>5) pakowarka próżniowa (1 szt.) – 1306,26 zł;</w:t>
      </w:r>
    </w:p>
    <w:p w:rsidR="00145DEC" w:rsidRPr="00145DEC" w:rsidRDefault="00145DEC" w:rsidP="00145DE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5DEC">
        <w:rPr>
          <w:color w:val="000000"/>
          <w:sz w:val="24"/>
          <w:szCs w:val="24"/>
        </w:rPr>
        <w:t>6) zmywarka do naczyń z podestem (1 szt.) – 6719,49 zł;</w:t>
      </w:r>
    </w:p>
    <w:p w:rsidR="00145DEC" w:rsidRPr="00145DEC" w:rsidRDefault="00145DEC" w:rsidP="00145DE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5DEC">
        <w:rPr>
          <w:color w:val="000000"/>
          <w:sz w:val="24"/>
          <w:szCs w:val="24"/>
        </w:rPr>
        <w:t>7) piec konwekcyjny z nawilżaniem (2 szt.) – 34 710,60  zł;</w:t>
      </w:r>
    </w:p>
    <w:p w:rsidR="00145DEC" w:rsidRPr="00145DEC" w:rsidRDefault="00145DEC" w:rsidP="00145DE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5DEC">
        <w:rPr>
          <w:color w:val="000000"/>
          <w:sz w:val="24"/>
          <w:szCs w:val="24"/>
        </w:rPr>
        <w:lastRenderedPageBreak/>
        <w:t>8) kuchenki indukcyjne z piekarnikiem (6 szt.) – 16 191,72  zł;</w:t>
      </w:r>
    </w:p>
    <w:p w:rsidR="00145DEC" w:rsidRPr="00145DEC" w:rsidRDefault="00145DEC" w:rsidP="00145DE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5DEC">
        <w:rPr>
          <w:color w:val="000000"/>
          <w:sz w:val="24"/>
          <w:szCs w:val="24"/>
        </w:rPr>
        <w:t>9) urządzenie gastronomiczne – wilk (1 szt.) – 57 514,80  zł;</w:t>
      </w:r>
    </w:p>
    <w:p w:rsidR="00145DEC" w:rsidRPr="00145DEC" w:rsidRDefault="00145DEC" w:rsidP="00145DE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5DEC">
        <w:rPr>
          <w:color w:val="000000"/>
          <w:sz w:val="24"/>
          <w:szCs w:val="24"/>
        </w:rPr>
        <w:t>10) urządzenie gastronomiczne – kuter (1 szt.) – 15 195,42  zł;</w:t>
      </w:r>
    </w:p>
    <w:p w:rsidR="00145DEC" w:rsidRPr="00145DEC" w:rsidRDefault="00145DEC" w:rsidP="00145DE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5DEC">
        <w:rPr>
          <w:color w:val="000000"/>
          <w:sz w:val="24"/>
          <w:szCs w:val="24"/>
        </w:rPr>
        <w:t>11) komora wędzarnicza (1 szt.) – 83 350,95 zł;</w:t>
      </w:r>
    </w:p>
    <w:p w:rsidR="00145DEC" w:rsidRPr="00145DEC" w:rsidRDefault="00145DEC" w:rsidP="00145DE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5DEC">
        <w:rPr>
          <w:color w:val="000000"/>
          <w:sz w:val="24"/>
          <w:szCs w:val="24"/>
        </w:rPr>
        <w:t>12) komora fermentacyjna (1 szt.) – 97 056,84  zł;</w:t>
      </w:r>
    </w:p>
    <w:p w:rsidR="00145DEC" w:rsidRDefault="00145DEC" w:rsidP="00145DE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5DEC">
        <w:rPr>
          <w:color w:val="000000"/>
          <w:sz w:val="24"/>
          <w:szCs w:val="24"/>
        </w:rPr>
        <w:t>13) piec piekarski (1 szt.) – 68 643,84  zł.</w:t>
      </w:r>
    </w:p>
    <w:p w:rsidR="00145DEC" w:rsidRDefault="00145DEC" w:rsidP="00145DEC">
      <w:pPr>
        <w:spacing w:line="360" w:lineRule="auto"/>
        <w:jc w:val="both"/>
        <w:rPr>
          <w:color w:val="000000"/>
          <w:sz w:val="24"/>
        </w:rPr>
      </w:pPr>
    </w:p>
    <w:p w:rsidR="00145DEC" w:rsidRDefault="00145DEC" w:rsidP="00145D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45DEC" w:rsidRDefault="00145DEC" w:rsidP="00145DEC">
      <w:pPr>
        <w:keepNext/>
        <w:spacing w:line="360" w:lineRule="auto"/>
        <w:rPr>
          <w:color w:val="000000"/>
          <w:sz w:val="24"/>
        </w:rPr>
      </w:pPr>
    </w:p>
    <w:p w:rsidR="00145DEC" w:rsidRDefault="00145DEC" w:rsidP="00145DE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45DEC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145DEC" w:rsidRDefault="00145DEC" w:rsidP="00145DEC">
      <w:pPr>
        <w:spacing w:line="360" w:lineRule="auto"/>
        <w:jc w:val="both"/>
        <w:rPr>
          <w:color w:val="000000"/>
          <w:sz w:val="24"/>
        </w:rPr>
      </w:pPr>
    </w:p>
    <w:p w:rsidR="00145DEC" w:rsidRDefault="00145DEC" w:rsidP="00145D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45DEC" w:rsidRDefault="00145DEC" w:rsidP="00145DEC">
      <w:pPr>
        <w:keepNext/>
        <w:spacing w:line="360" w:lineRule="auto"/>
        <w:rPr>
          <w:color w:val="000000"/>
          <w:sz w:val="24"/>
        </w:rPr>
      </w:pPr>
    </w:p>
    <w:p w:rsidR="00145DEC" w:rsidRDefault="00145DEC" w:rsidP="00145DE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45DEC">
        <w:rPr>
          <w:color w:val="000000"/>
          <w:sz w:val="24"/>
          <w:szCs w:val="24"/>
        </w:rPr>
        <w:t>Zarządzenie wchodzi w życie z dniem podpisania.</w:t>
      </w:r>
    </w:p>
    <w:p w:rsidR="00145DEC" w:rsidRDefault="00145DEC" w:rsidP="00145DEC">
      <w:pPr>
        <w:spacing w:line="360" w:lineRule="auto"/>
        <w:jc w:val="both"/>
        <w:rPr>
          <w:color w:val="000000"/>
          <w:sz w:val="24"/>
        </w:rPr>
      </w:pPr>
    </w:p>
    <w:p w:rsidR="00145DEC" w:rsidRDefault="00145DEC" w:rsidP="00145DE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45DEC" w:rsidRDefault="00145DEC" w:rsidP="00145DE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45DEC" w:rsidRPr="00145DEC" w:rsidRDefault="00145DEC" w:rsidP="00145DE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45DEC" w:rsidRPr="00145DEC" w:rsidSect="00145DE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DEC" w:rsidRDefault="00145DEC">
      <w:r>
        <w:separator/>
      </w:r>
    </w:p>
  </w:endnote>
  <w:endnote w:type="continuationSeparator" w:id="0">
    <w:p w:rsidR="00145DEC" w:rsidRDefault="0014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DEC" w:rsidRDefault="00145DEC">
      <w:r>
        <w:separator/>
      </w:r>
    </w:p>
  </w:footnote>
  <w:footnote w:type="continuationSeparator" w:id="0">
    <w:p w:rsidR="00145DEC" w:rsidRDefault="00145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marca 2020r."/>
    <w:docVar w:name="AktNr" w:val="218/2020/P"/>
    <w:docVar w:name="Sprawa" w:val="przekazania na stan majątkowy Zespołu Szkół Przemysłu Spożywczego im. Jana i Jędrzeja Śniadeckich, z siedzibą przy ul. Warzywnej 19, 61-658 Poznań, środków trwałych dydaktycznych zakupionych w ramach projektu pod nazwą „Wyposażenie placówek oświatowych w nowoczesny i wysokospecjalistyczny sprzęt technologiczny na terenie MOF Poznania”."/>
  </w:docVars>
  <w:rsids>
    <w:rsidRoot w:val="00145DEC"/>
    <w:rsid w:val="00072485"/>
    <w:rsid w:val="000C07FF"/>
    <w:rsid w:val="000E2E12"/>
    <w:rsid w:val="00145DEC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8047F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DFA2D-EA62-4F99-BBCF-65B7A31B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338</Words>
  <Characters>1915</Characters>
  <Application>Microsoft Office Word</Application>
  <DocSecurity>0</DocSecurity>
  <Lines>58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2020-03-11T07:10:00Z</dcterms:created>
  <dcterms:modified xsi:type="dcterms:W3CDTF">2020-03-11T07:10:00Z</dcterms:modified>
</cp:coreProperties>
</file>