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571A">
          <w:t>266/2020/P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571A">
        <w:rPr>
          <w:b/>
          <w:sz w:val="28"/>
        </w:rPr>
        <w:fldChar w:fldCharType="separate"/>
      </w:r>
      <w:r w:rsidR="005D571A">
        <w:rPr>
          <w:b/>
          <w:sz w:val="28"/>
        </w:rPr>
        <w:t>30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571A">
              <w:rPr>
                <w:b/>
                <w:sz w:val="24"/>
                <w:szCs w:val="24"/>
              </w:rPr>
              <w:fldChar w:fldCharType="separate"/>
            </w:r>
            <w:r w:rsidR="005D571A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571A" w:rsidP="005D571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571A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2019 r. poz. 506 ze zm.), art. 32 ust 1 ustawy z dnia 5</w:t>
      </w:r>
      <w:r w:rsidR="001A1C88">
        <w:rPr>
          <w:color w:val="000000"/>
          <w:sz w:val="24"/>
          <w:szCs w:val="24"/>
        </w:rPr>
        <w:t> </w:t>
      </w:r>
      <w:r w:rsidRPr="005D571A">
        <w:rPr>
          <w:color w:val="000000"/>
          <w:sz w:val="24"/>
          <w:szCs w:val="24"/>
        </w:rPr>
        <w:t xml:space="preserve">czerwca 1998 r. o samorządzie powiatowym (t.j. Dz .U. z 2019 r. poz. 511 ze zm.), art. 85 ustawy z dnia 13 października 1998 r. przepisy wprowadzające ustawy reformujące administrację publiczną (t.j. Dz. U. z 1998 r. Nr 133, poz. 872 ze zm.), uchwały Nr XXI/373/VIII/2019 Rady Miasta Poznania z dnia 27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 zarządzeniem Nr 193/2020/P Prezydenta Miasta Poznania z dnia 5 marca 2020 r., uchwałą Nr </w:t>
      </w:r>
      <w:r w:rsidRPr="005D571A">
        <w:rPr>
          <w:color w:val="000000"/>
          <w:sz w:val="24"/>
        </w:rPr>
        <w:t>XXIV/445/VIII/2020</w:t>
      </w:r>
      <w:r w:rsidRPr="005D571A">
        <w:rPr>
          <w:color w:val="000000"/>
          <w:sz w:val="24"/>
          <w:szCs w:val="24"/>
        </w:rPr>
        <w:t xml:space="preserve"> Rady Miasta Poznania z dnia 10 marca 2020 r.,zarządzeniem Nr 221/2020/P Prezydenta Miasta Poznania z dnia 12 marca 2020 r., zarządzeniem Nr 252/2020/P Prezydenta Miasta Poznania z dnia 25 marca 2020 r. r.  zarządza się, co następuje:</w:t>
      </w:r>
    </w:p>
    <w:p w:rsidR="005D571A" w:rsidRDefault="005D571A" w:rsidP="005D571A">
      <w:pPr>
        <w:spacing w:line="360" w:lineRule="auto"/>
        <w:jc w:val="both"/>
        <w:rPr>
          <w:sz w:val="24"/>
        </w:rPr>
      </w:pPr>
    </w:p>
    <w:p w:rsidR="005D571A" w:rsidRDefault="005D571A" w:rsidP="005D5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571A" w:rsidRDefault="005D571A" w:rsidP="005D571A">
      <w:pPr>
        <w:keepNext/>
        <w:spacing w:line="360" w:lineRule="auto"/>
        <w:rPr>
          <w:color w:val="000000"/>
          <w:sz w:val="24"/>
        </w:rPr>
      </w:pP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571A">
        <w:rPr>
          <w:color w:val="000000"/>
          <w:sz w:val="24"/>
          <w:szCs w:val="24"/>
        </w:rPr>
        <w:t>Zmienia się dochody budżetu Miasta ogółem na rok 2020 do kwoty 4.370.695.205,87 zł, z</w:t>
      </w:r>
      <w:r w:rsidR="001A1C88">
        <w:rPr>
          <w:color w:val="000000"/>
          <w:sz w:val="24"/>
          <w:szCs w:val="24"/>
        </w:rPr>
        <w:t> </w:t>
      </w:r>
      <w:r w:rsidRPr="005D571A">
        <w:rPr>
          <w:color w:val="000000"/>
          <w:sz w:val="24"/>
          <w:szCs w:val="24"/>
        </w:rPr>
        <w:t>tego: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1) dochody gminy 3.494.669.188,69 zł, z tego: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a) dochody bieżące 3.288.929.811,69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b) dochody majątkowe 205.739.377,00 zł;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lastRenderedPageBreak/>
        <w:t>2) dochody powiatu  876.026.017,18 zł, z tego: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a) dochody bieżące 852.973.005,18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b) dochody majątkowe 23.053.012,00 zł,</w:t>
      </w:r>
    </w:p>
    <w:p w:rsidR="005D571A" w:rsidRDefault="005D571A" w:rsidP="005D571A">
      <w:pPr>
        <w:spacing w:line="360" w:lineRule="auto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zgodnie z załącznikiem nr 1.</w:t>
      </w:r>
    </w:p>
    <w:p w:rsidR="005D571A" w:rsidRDefault="005D571A" w:rsidP="005D571A">
      <w:pPr>
        <w:spacing w:line="360" w:lineRule="auto"/>
        <w:jc w:val="both"/>
        <w:rPr>
          <w:color w:val="000000"/>
          <w:sz w:val="24"/>
        </w:rPr>
      </w:pPr>
    </w:p>
    <w:p w:rsidR="005D571A" w:rsidRDefault="005D571A" w:rsidP="005D5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571A" w:rsidRDefault="005D571A" w:rsidP="005D571A">
      <w:pPr>
        <w:keepNext/>
        <w:spacing w:line="360" w:lineRule="auto"/>
        <w:rPr>
          <w:color w:val="000000"/>
          <w:sz w:val="24"/>
        </w:rPr>
      </w:pP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571A">
        <w:rPr>
          <w:color w:val="000000"/>
          <w:sz w:val="24"/>
          <w:szCs w:val="24"/>
        </w:rPr>
        <w:t>Zmienia się wydatki budżetu Miasta ogółem na rok 2020 do kwoty 5.232.540.489,87 zł, z</w:t>
      </w:r>
      <w:r w:rsidR="001A1C88">
        <w:rPr>
          <w:color w:val="000000"/>
          <w:sz w:val="24"/>
          <w:szCs w:val="24"/>
        </w:rPr>
        <w:t> </w:t>
      </w:r>
      <w:r w:rsidRPr="005D571A">
        <w:rPr>
          <w:color w:val="000000"/>
          <w:sz w:val="24"/>
          <w:szCs w:val="24"/>
        </w:rPr>
        <w:t>tego: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1) wydatki gminy 4.019.695.020,69</w:t>
      </w:r>
      <w:r w:rsidRPr="005D571A">
        <w:rPr>
          <w:color w:val="FF0000"/>
          <w:sz w:val="24"/>
          <w:szCs w:val="24"/>
        </w:rPr>
        <w:t xml:space="preserve"> </w:t>
      </w:r>
      <w:r w:rsidRPr="005D571A">
        <w:rPr>
          <w:color w:val="000000"/>
          <w:sz w:val="24"/>
          <w:szCs w:val="24"/>
        </w:rPr>
        <w:t>zł, z tego: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a) wydatki bieżące 2.938.611.301,69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b) wydatki majątkowe 1.081.083.719,00 zł;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2) wydatki powiatu 1.212.845.469,18 zł, z tego: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a) wydatki bieżące 887.355.808,18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b) wydatki majątkowe 325.489.661,00 zł</w:t>
      </w:r>
    </w:p>
    <w:p w:rsidR="005D571A" w:rsidRDefault="005D571A" w:rsidP="005D571A">
      <w:pPr>
        <w:spacing w:line="360" w:lineRule="auto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zgodnie z załącznikiem nr 2.</w:t>
      </w:r>
    </w:p>
    <w:p w:rsidR="005D571A" w:rsidRDefault="005D571A" w:rsidP="005D571A">
      <w:pPr>
        <w:spacing w:line="360" w:lineRule="auto"/>
        <w:jc w:val="both"/>
        <w:rPr>
          <w:color w:val="000000"/>
          <w:sz w:val="24"/>
        </w:rPr>
      </w:pPr>
    </w:p>
    <w:p w:rsidR="005D571A" w:rsidRDefault="005D571A" w:rsidP="005D5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571A" w:rsidRDefault="005D571A" w:rsidP="005D571A">
      <w:pPr>
        <w:keepNext/>
        <w:spacing w:line="360" w:lineRule="auto"/>
        <w:rPr>
          <w:color w:val="000000"/>
          <w:sz w:val="24"/>
        </w:rPr>
      </w:pP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571A">
        <w:rPr>
          <w:color w:val="000000"/>
          <w:sz w:val="24"/>
          <w:szCs w:val="24"/>
        </w:rPr>
        <w:t>1. Dokonuje się podziału rezerw, w tym: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1) ogólnej do kwoty 4.609.568,00 zł;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2) celowych do kwoty 132.013.550 zł, w tym na: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a) realizację zadań własnych z zakresu zarządzania kryzysowego do kwoty 11.968.435,00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b) wydatki bieżące jednostek systemu oświaty do kwoty 40.945.800,00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c) wydatki majątkowe jednostek systemu oświaty do kwoty 2.675.500,00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d) wydatki bieżące związane z przygotowaniem, realizacją oraz trwałością projektów do kwoty 596.000,00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e) wydatki związanie z zaspokajaniem roszczeń zgłaszanych wobec miasta do kwoty 22.371.006,00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f) wydatki bieżące na realizację zadań z zakresu polityki społecznej i rodziny do kwoty 717.547,00 zł.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2. W wyniku zmian dokonanych w ust. 1 wysokość rezerw w 2020 roku wynosi: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1) rezerwa ogólna 4.609.568,00 zł;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lastRenderedPageBreak/>
        <w:t>2) rezerwy celowe 132.013.550,00 zł, z tego na: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a) realizację zadań własnych z zakresu zarządzania kryzysowego w wysokości 11.968.435,00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b) wydatki bieżące jednostek systemu oświaty w wysokości 40.945.800,000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c) wydatki majątkowe jednostek systemu oświaty w wysokości 2.675.500,00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d) wydatki bieżące związanie z przygotowaniem, realizacją oraz trwałością projektów w wysokości 596.000,00 zł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e) wydatki majątkowe związane z przygotowaniem, realizacją oraz trwałością projektów w wysokości 5.048.445,00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f) wydatki bieżące na zadania przekazane przez osiedla do realizacji wydziałom i</w:t>
      </w:r>
      <w:r w:rsidR="001A1C88">
        <w:rPr>
          <w:color w:val="000000"/>
          <w:sz w:val="24"/>
          <w:szCs w:val="24"/>
        </w:rPr>
        <w:t> </w:t>
      </w:r>
      <w:r w:rsidRPr="005D571A">
        <w:rPr>
          <w:color w:val="000000"/>
          <w:sz w:val="24"/>
          <w:szCs w:val="24"/>
        </w:rPr>
        <w:t>jednostkom organizacyjnym w wysokości 499.426,00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g) wydatki majątkowe na zadania przekazane przez osiedla do realizacji wydziałom i</w:t>
      </w:r>
      <w:r w:rsidR="001A1C88">
        <w:rPr>
          <w:color w:val="000000"/>
          <w:sz w:val="24"/>
          <w:szCs w:val="24"/>
        </w:rPr>
        <w:t> </w:t>
      </w:r>
      <w:r w:rsidRPr="005D571A">
        <w:rPr>
          <w:color w:val="000000"/>
          <w:sz w:val="24"/>
          <w:szCs w:val="24"/>
        </w:rPr>
        <w:t xml:space="preserve">jednostkom organizacyjnym w wysokości 2.350.420,00 zł, 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h) wspieranie inicjatyw pracowniczych w wysokości 100.000,00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i) wydatki związanie z zaspokajaniem roszczeń zgłaszanych wobec miasta w</w:t>
      </w:r>
      <w:r w:rsidR="001A1C88">
        <w:rPr>
          <w:color w:val="000000"/>
          <w:sz w:val="24"/>
          <w:szCs w:val="24"/>
        </w:rPr>
        <w:t> </w:t>
      </w:r>
      <w:r w:rsidRPr="005D571A">
        <w:rPr>
          <w:color w:val="000000"/>
          <w:sz w:val="24"/>
          <w:szCs w:val="24"/>
        </w:rPr>
        <w:t>wysokości 22.371.006,00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j) realizację zadań z zakresu polityki społecznej i rodziny w wysokości 717.547,00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k) wydatki na budowę dróg lokalnych w wysokości 8.509.801,00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l) wydatki bieżące na budżet obywatelski w wysokości 200.000,00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m) wydatki majątkowe na budżet obywatelski w wysokości 531.170,00 zł,</w:t>
      </w:r>
    </w:p>
    <w:p w:rsidR="005D571A" w:rsidRPr="005D571A" w:rsidRDefault="005D571A" w:rsidP="005D571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n) wydatki na regulację wynagrodzeń w jednostkach organizacyjnych Miasta w</w:t>
      </w:r>
      <w:r w:rsidR="001A1C88">
        <w:rPr>
          <w:color w:val="000000"/>
          <w:sz w:val="24"/>
          <w:szCs w:val="24"/>
        </w:rPr>
        <w:t> </w:t>
      </w:r>
      <w:r w:rsidRPr="005D571A">
        <w:rPr>
          <w:color w:val="000000"/>
          <w:sz w:val="24"/>
          <w:szCs w:val="24"/>
        </w:rPr>
        <w:t>wysokości 35.000.000,00 zł,</w:t>
      </w:r>
    </w:p>
    <w:p w:rsidR="005D571A" w:rsidRDefault="005D571A" w:rsidP="005D571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571A">
        <w:rPr>
          <w:color w:val="000000"/>
          <w:sz w:val="24"/>
          <w:szCs w:val="24"/>
        </w:rPr>
        <w:t>o) wydatki na budowę boisk oraz placów gier i zabaw w wysokości 500.000,00 zł.</w:t>
      </w:r>
    </w:p>
    <w:p w:rsidR="005D571A" w:rsidRDefault="005D571A" w:rsidP="005D571A">
      <w:pPr>
        <w:spacing w:line="360" w:lineRule="auto"/>
        <w:jc w:val="both"/>
        <w:rPr>
          <w:color w:val="000000"/>
          <w:sz w:val="24"/>
        </w:rPr>
      </w:pPr>
    </w:p>
    <w:p w:rsidR="005D571A" w:rsidRDefault="005D571A" w:rsidP="005D5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571A" w:rsidRDefault="005D571A" w:rsidP="005D571A">
      <w:pPr>
        <w:keepNext/>
        <w:spacing w:line="360" w:lineRule="auto"/>
        <w:rPr>
          <w:color w:val="000000"/>
          <w:sz w:val="24"/>
        </w:rPr>
      </w:pPr>
    </w:p>
    <w:p w:rsidR="005D571A" w:rsidRDefault="005D571A" w:rsidP="005D571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571A">
        <w:rPr>
          <w:color w:val="000000"/>
          <w:sz w:val="24"/>
          <w:szCs w:val="24"/>
        </w:rPr>
        <w:t>Zmiany wynikające z § 1, 2 i 3 są przedstawione w załączniku nr</w:t>
      </w:r>
      <w:r w:rsidRPr="005D571A">
        <w:rPr>
          <w:color w:val="FF0000"/>
          <w:sz w:val="24"/>
          <w:szCs w:val="24"/>
        </w:rPr>
        <w:t xml:space="preserve"> </w:t>
      </w:r>
      <w:r w:rsidRPr="005D571A">
        <w:rPr>
          <w:color w:val="000000"/>
          <w:sz w:val="24"/>
          <w:szCs w:val="24"/>
        </w:rPr>
        <w:t>1, 2, 3 i 4 do zarządzenia.</w:t>
      </w:r>
    </w:p>
    <w:p w:rsidR="005D571A" w:rsidRDefault="005D571A" w:rsidP="005D571A">
      <w:pPr>
        <w:spacing w:line="360" w:lineRule="auto"/>
        <w:jc w:val="both"/>
        <w:rPr>
          <w:color w:val="000000"/>
          <w:sz w:val="24"/>
        </w:rPr>
      </w:pPr>
    </w:p>
    <w:p w:rsidR="005D571A" w:rsidRDefault="005D571A" w:rsidP="005D57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571A" w:rsidRDefault="005D571A" w:rsidP="005D571A">
      <w:pPr>
        <w:keepNext/>
        <w:spacing w:line="360" w:lineRule="auto"/>
        <w:rPr>
          <w:color w:val="000000"/>
          <w:sz w:val="24"/>
        </w:rPr>
      </w:pPr>
    </w:p>
    <w:p w:rsidR="005D571A" w:rsidRDefault="005D571A" w:rsidP="005D571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571A">
        <w:rPr>
          <w:color w:val="000000"/>
          <w:sz w:val="24"/>
          <w:szCs w:val="24"/>
        </w:rPr>
        <w:t>Zarządzenie wchodzi w życie z dniem podpisania.</w:t>
      </w:r>
    </w:p>
    <w:p w:rsidR="005D571A" w:rsidRDefault="005D571A" w:rsidP="005D571A">
      <w:pPr>
        <w:spacing w:line="360" w:lineRule="auto"/>
        <w:jc w:val="both"/>
        <w:rPr>
          <w:color w:val="000000"/>
          <w:sz w:val="24"/>
        </w:rPr>
      </w:pPr>
    </w:p>
    <w:p w:rsidR="005D571A" w:rsidRDefault="005D571A" w:rsidP="005D57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D571A" w:rsidRPr="005D571A" w:rsidRDefault="005D571A" w:rsidP="005D57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D571A" w:rsidRPr="005D571A" w:rsidSect="005D57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71A" w:rsidRDefault="005D571A">
      <w:r>
        <w:separator/>
      </w:r>
    </w:p>
  </w:endnote>
  <w:endnote w:type="continuationSeparator" w:id="0">
    <w:p w:rsidR="005D571A" w:rsidRDefault="005D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71A" w:rsidRDefault="005D571A">
      <w:r>
        <w:separator/>
      </w:r>
    </w:p>
  </w:footnote>
  <w:footnote w:type="continuationSeparator" w:id="0">
    <w:p w:rsidR="005D571A" w:rsidRDefault="005D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0r."/>
    <w:docVar w:name="AktNr" w:val="266/2020/P"/>
    <w:docVar w:name="Sprawa" w:val="zmian w budżecie Miasta Poznania na 2020 rok"/>
  </w:docVars>
  <w:rsids>
    <w:rsidRoot w:val="005D571A"/>
    <w:rsid w:val="00072485"/>
    <w:rsid w:val="000C07FF"/>
    <w:rsid w:val="000E2E12"/>
    <w:rsid w:val="00167A3B"/>
    <w:rsid w:val="001A1C8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571A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D051D-0D14-4AB4-996B-197F64A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732</Words>
  <Characters>4016</Characters>
  <Application>Microsoft Office Word</Application>
  <DocSecurity>0</DocSecurity>
  <Lines>105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2020-03-30T13:18:00Z</dcterms:created>
  <dcterms:modified xsi:type="dcterms:W3CDTF">2020-03-30T13:18:00Z</dcterms:modified>
</cp:coreProperties>
</file>