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24D2">
              <w:rPr>
                <w:b/>
              </w:rPr>
              <w:fldChar w:fldCharType="separate"/>
            </w:r>
            <w:r w:rsidR="006724D2">
              <w:rPr>
                <w:b/>
              </w:rPr>
              <w:t>zarządzenie w sprawie wydawania i użytkowania „Warunków wjazdu” uprawniających do wjazdu w obszar objęty znakiem B-1 „Zakaz Ruchu”.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24D2" w:rsidRDefault="00FA63B5" w:rsidP="006724D2">
      <w:pPr>
        <w:spacing w:line="360" w:lineRule="auto"/>
        <w:jc w:val="both"/>
      </w:pPr>
      <w:bookmarkStart w:id="2" w:name="z1"/>
      <w:bookmarkEnd w:id="2"/>
    </w:p>
    <w:p w:rsidR="006724D2" w:rsidRPr="006724D2" w:rsidRDefault="006724D2" w:rsidP="006724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24D2">
        <w:rPr>
          <w:color w:val="000000"/>
        </w:rPr>
        <w:t>W związku z ujednoliceniem postępowania w zakresie wydawania warunków wjazdu na terenie miasta Poznania i otrzymaniem przez Dyrektora ZDM pełnomocnictw Prezydenta Miasta Poznania do wydawania warunków wjazdu w obszar ograniczony znakami zakazu ruchu (B-1) oraz do wydawania warunków wjazdu w obszar ograniczony znakami zakazu wjazdu pojazdów ciężarowych (B-5), zasady określające postępowanie zostaną opisane przez ZDM, z uwzględnieniem zastosowania nowych rozwiązań informatycznych służących do obsługi zgłoszeń. Zasady te wejdą w życie w ramach stosownych zarządzeń Dyrektora ZDM.</w:t>
      </w:r>
    </w:p>
    <w:p w:rsidR="006724D2" w:rsidRPr="006724D2" w:rsidRDefault="006724D2" w:rsidP="006724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724D2" w:rsidRDefault="006724D2" w:rsidP="006724D2">
      <w:pPr>
        <w:spacing w:line="360" w:lineRule="auto"/>
        <w:jc w:val="both"/>
        <w:rPr>
          <w:color w:val="000000"/>
        </w:rPr>
      </w:pPr>
      <w:r w:rsidRPr="006724D2">
        <w:rPr>
          <w:color w:val="000000"/>
        </w:rPr>
        <w:t>Mając na uwadze powyższe zmiany, przedmiotowe zarządzenie należy uznać za bezzasadne.</w:t>
      </w:r>
    </w:p>
    <w:p w:rsidR="006724D2" w:rsidRDefault="006724D2" w:rsidP="006724D2">
      <w:pPr>
        <w:spacing w:line="360" w:lineRule="auto"/>
        <w:jc w:val="both"/>
      </w:pPr>
    </w:p>
    <w:p w:rsidR="006724D2" w:rsidRDefault="006724D2" w:rsidP="006724D2">
      <w:pPr>
        <w:keepNext/>
        <w:spacing w:line="360" w:lineRule="auto"/>
        <w:jc w:val="center"/>
      </w:pPr>
      <w:r>
        <w:t>DYREKTOR</w:t>
      </w:r>
    </w:p>
    <w:p w:rsidR="006724D2" w:rsidRPr="006724D2" w:rsidRDefault="006724D2" w:rsidP="006724D2">
      <w:pPr>
        <w:keepNext/>
        <w:spacing w:line="360" w:lineRule="auto"/>
        <w:jc w:val="center"/>
      </w:pPr>
      <w:r>
        <w:t>(-)Krzysztof Olejniczak</w:t>
      </w:r>
    </w:p>
    <w:sectPr w:rsidR="006724D2" w:rsidRPr="006724D2" w:rsidSect="006724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D2" w:rsidRDefault="006724D2">
      <w:r>
        <w:separator/>
      </w:r>
    </w:p>
  </w:endnote>
  <w:endnote w:type="continuationSeparator" w:id="0">
    <w:p w:rsidR="006724D2" w:rsidRDefault="0067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D2" w:rsidRDefault="006724D2">
      <w:r>
        <w:separator/>
      </w:r>
    </w:p>
  </w:footnote>
  <w:footnote w:type="continuationSeparator" w:id="0">
    <w:p w:rsidR="006724D2" w:rsidRDefault="00672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dawania i użytkowania „Warunków wjazdu” uprawniających do wjazdu w obszar objęty znakiem B-1 „Zakaz Ruchu”."/>
  </w:docVars>
  <w:rsids>
    <w:rsidRoot w:val="006724D2"/>
    <w:rsid w:val="000607A3"/>
    <w:rsid w:val="00061248"/>
    <w:rsid w:val="001B1D53"/>
    <w:rsid w:val="002946C5"/>
    <w:rsid w:val="002C29F3"/>
    <w:rsid w:val="0045642E"/>
    <w:rsid w:val="006724D2"/>
    <w:rsid w:val="0094316A"/>
    <w:rsid w:val="00AA04BE"/>
    <w:rsid w:val="00AB5282"/>
    <w:rsid w:val="00AC4582"/>
    <w:rsid w:val="00B35496"/>
    <w:rsid w:val="00E560C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D798E-23EF-4224-8412-1083ABDC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116</Words>
  <Characters>795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2020-03-30T10:28:00Z</dcterms:created>
  <dcterms:modified xsi:type="dcterms:W3CDTF">2020-03-30T10:28:00Z</dcterms:modified>
</cp:coreProperties>
</file>