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5E6A">
              <w:rPr>
                <w:b/>
              </w:rPr>
              <w:fldChar w:fldCharType="separate"/>
            </w:r>
            <w:r w:rsidR="00825E6A">
              <w:rPr>
                <w:b/>
              </w:rPr>
              <w:t>zarządzenie w sprawie ustanowienia konkursu „Fundusz Samorządów Uczniowskich”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5E6A" w:rsidRDefault="00FA63B5" w:rsidP="00825E6A">
      <w:pPr>
        <w:spacing w:line="360" w:lineRule="auto"/>
        <w:jc w:val="both"/>
      </w:pPr>
      <w:bookmarkStart w:id="2" w:name="z1"/>
      <w:bookmarkEnd w:id="2"/>
    </w:p>
    <w:p w:rsidR="00825E6A" w:rsidRPr="00825E6A" w:rsidRDefault="00825E6A" w:rsidP="00825E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5E6A">
        <w:rPr>
          <w:color w:val="000000"/>
        </w:rPr>
        <w:t>W związku z pandemią koronowirusa i wprowadzeniem w Polsce stanu zagrożenia epidemicznego, a tym samym zamknięciem szkół, konieczna stała się zmiana terminów w</w:t>
      </w:r>
      <w:r w:rsidR="0069677F">
        <w:rPr>
          <w:color w:val="000000"/>
        </w:rPr>
        <w:t> </w:t>
      </w:r>
      <w:r w:rsidRPr="00825E6A">
        <w:rPr>
          <w:color w:val="000000"/>
        </w:rPr>
        <w:t>konkursie „Fundusz Samorządów Uczniowskich”. Przedłużone zostały terminy realizacji i</w:t>
      </w:r>
      <w:r w:rsidR="0069677F">
        <w:rPr>
          <w:color w:val="000000"/>
        </w:rPr>
        <w:t> </w:t>
      </w:r>
      <w:r w:rsidRPr="00825E6A">
        <w:rPr>
          <w:color w:val="000000"/>
        </w:rPr>
        <w:t xml:space="preserve">rozliczenia projektów oraz zwrotu niewykorzystanych środków.  </w:t>
      </w:r>
    </w:p>
    <w:p w:rsidR="00825E6A" w:rsidRDefault="00825E6A" w:rsidP="00825E6A">
      <w:pPr>
        <w:spacing w:line="360" w:lineRule="auto"/>
        <w:jc w:val="both"/>
        <w:rPr>
          <w:color w:val="000000"/>
        </w:rPr>
      </w:pPr>
      <w:r w:rsidRPr="00825E6A">
        <w:rPr>
          <w:color w:val="000000"/>
        </w:rPr>
        <w:t>Zmiana zarządzenia umożliwi szkołom organizację wydarzeń w ramach projektów oraz prawidłowe przeprowadzenie procedur wydatkowania środków.</w:t>
      </w:r>
    </w:p>
    <w:p w:rsidR="00825E6A" w:rsidRDefault="00825E6A" w:rsidP="00825E6A">
      <w:pPr>
        <w:spacing w:line="360" w:lineRule="auto"/>
        <w:jc w:val="both"/>
      </w:pPr>
    </w:p>
    <w:p w:rsidR="00825E6A" w:rsidRDefault="00825E6A" w:rsidP="00825E6A">
      <w:pPr>
        <w:keepNext/>
        <w:spacing w:line="360" w:lineRule="auto"/>
        <w:jc w:val="center"/>
      </w:pPr>
      <w:r>
        <w:t>DYREKTOR</w:t>
      </w:r>
    </w:p>
    <w:p w:rsidR="00825E6A" w:rsidRPr="00825E6A" w:rsidRDefault="00825E6A" w:rsidP="00825E6A">
      <w:pPr>
        <w:keepNext/>
        <w:spacing w:line="360" w:lineRule="auto"/>
        <w:jc w:val="center"/>
      </w:pPr>
      <w:r>
        <w:t>(-) Iwona Matuszczak-Szulc</w:t>
      </w:r>
    </w:p>
    <w:sectPr w:rsidR="00825E6A" w:rsidRPr="00825E6A" w:rsidSect="00825E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6A" w:rsidRDefault="00825E6A">
      <w:r>
        <w:separator/>
      </w:r>
    </w:p>
  </w:endnote>
  <w:endnote w:type="continuationSeparator" w:id="0">
    <w:p w:rsidR="00825E6A" w:rsidRDefault="0082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6A" w:rsidRDefault="00825E6A">
      <w:r>
        <w:separator/>
      </w:r>
    </w:p>
  </w:footnote>
  <w:footnote w:type="continuationSeparator" w:id="0">
    <w:p w:rsidR="00825E6A" w:rsidRDefault="00825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„Fundusz Samorządów Uczniowskich” oraz jego zasad."/>
  </w:docVars>
  <w:rsids>
    <w:rsidRoot w:val="00825E6A"/>
    <w:rsid w:val="000607A3"/>
    <w:rsid w:val="00191992"/>
    <w:rsid w:val="001B1D53"/>
    <w:rsid w:val="002946C5"/>
    <w:rsid w:val="002C29F3"/>
    <w:rsid w:val="0069677F"/>
    <w:rsid w:val="00825E6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E4487-5132-4806-B4FF-07A65AD2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623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2020-04-03T07:07:00Z</dcterms:created>
  <dcterms:modified xsi:type="dcterms:W3CDTF">2020-04-03T07:07:00Z</dcterms:modified>
</cp:coreProperties>
</file>