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A1F47">
              <w:rPr>
                <w:b/>
              </w:rPr>
              <w:fldChar w:fldCharType="separate"/>
            </w:r>
            <w:r w:rsidR="00FA1F47">
              <w:rPr>
                <w:b/>
              </w:rPr>
              <w:t xml:space="preserve">powołania Zespołu zadaniowego ds. przygotowania i wdrożenia rozwiązania biznesowo-informatycznego o nazwie „Aplikacja Poznaniaka”.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A1F47" w:rsidRDefault="00FA63B5" w:rsidP="00FA1F47">
      <w:pPr>
        <w:spacing w:line="360" w:lineRule="auto"/>
        <w:jc w:val="both"/>
      </w:pPr>
      <w:bookmarkStart w:id="2" w:name="z1"/>
      <w:bookmarkEnd w:id="2"/>
    </w:p>
    <w:p w:rsidR="00FA1F47" w:rsidRPr="00FA1F47" w:rsidRDefault="00FA1F47" w:rsidP="00FA1F47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FA1F47" w:rsidRPr="00FA1F47" w:rsidRDefault="00FA1F47" w:rsidP="00FA1F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1F47">
        <w:rPr>
          <w:color w:val="000000"/>
        </w:rPr>
        <w:t>Aplikacja Poznaniaka rozumiana jest jako kompleksowy program lojalnościowy dla mieszkańców Poznania z dedykowaną aplikacją miejską umożliwiającą nowoczesną, interaktywną oraz selektywną komunikację z mieszkańcami również w czasie rzeczywistym, a także obsługę przejazdów publicznego transportu miejskiego.</w:t>
      </w:r>
    </w:p>
    <w:p w:rsidR="00FA1F47" w:rsidRPr="00FA1F47" w:rsidRDefault="00FA1F47" w:rsidP="00FA1F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1F47">
        <w:rPr>
          <w:color w:val="000000"/>
        </w:rPr>
        <w:t>Cele projektu:</w:t>
      </w:r>
    </w:p>
    <w:p w:rsidR="00FA1F47" w:rsidRPr="00FA1F47" w:rsidRDefault="00FA1F47" w:rsidP="00FA1F47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1F47">
        <w:rPr>
          <w:color w:val="000000"/>
        </w:rPr>
        <w:t>1) gospodarczy: zwiększenie liczby osób rozliczających podatki w Poznaniu; zwiększenie popytu na innowacyjne i niszowe usługi, które wymagają wsparcia promocyjnego w</w:t>
      </w:r>
      <w:r w:rsidR="00F01116">
        <w:rPr>
          <w:color w:val="000000"/>
        </w:rPr>
        <w:t> </w:t>
      </w:r>
      <w:r w:rsidRPr="00FA1F47">
        <w:rPr>
          <w:color w:val="000000"/>
        </w:rPr>
        <w:t>początkach swojej działalności, działania antycykliczne oraz włączenie wszystkich grup mieszkańców w życie społeczno-gospodarcze miasta;</w:t>
      </w:r>
    </w:p>
    <w:p w:rsidR="00FA1F47" w:rsidRPr="00FA1F47" w:rsidRDefault="00FA1F47" w:rsidP="00FA1F47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1F47">
        <w:rPr>
          <w:color w:val="000000"/>
        </w:rPr>
        <w:t>2) społeczny: ułatwienie miejskim jednostkom organizacyjnym realizowania celów ilościowych i jakościowych poprzez skuteczną komunikację z mieszkańcami, włączanie mieszkańców w tworzenie miasta i inicjowanie postaw kreatywnych oraz pożądanych zachowań;</w:t>
      </w:r>
    </w:p>
    <w:p w:rsidR="00FA1F47" w:rsidRPr="00FA1F47" w:rsidRDefault="00FA1F47" w:rsidP="00FA1F47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1F47">
        <w:rPr>
          <w:color w:val="000000"/>
        </w:rPr>
        <w:t>3) edukacyjny: przekazanie wiedzy na tematy elementarnych związków i zależności pomiędzy miastem a mieszkańcami (przepływy finansowe, gospodarcze, kapitału społecznego), korzyści z płacenia podatków w mieście, różnicy w zakresie zameldowania a</w:t>
      </w:r>
      <w:r w:rsidR="00F01116">
        <w:rPr>
          <w:color w:val="000000"/>
        </w:rPr>
        <w:t> </w:t>
      </w:r>
      <w:r w:rsidRPr="00FA1F47">
        <w:rPr>
          <w:color w:val="000000"/>
        </w:rPr>
        <w:t>zamieszkania i konsekwencji z tym związanych;</w:t>
      </w:r>
    </w:p>
    <w:p w:rsidR="00FA1F47" w:rsidRPr="00FA1F47" w:rsidRDefault="00FA1F47" w:rsidP="00FA1F47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1F47">
        <w:rPr>
          <w:color w:val="000000"/>
        </w:rPr>
        <w:t>4) proceduralny: uporządkowanie i uproszczenie procedur na styku urząd a mieszkańcy, proste, jasne ścieżki postępowania eliminujące stres, niechęć i nadmierną ilość czasu;</w:t>
      </w:r>
    </w:p>
    <w:p w:rsidR="00FA1F47" w:rsidRPr="00FA1F47" w:rsidRDefault="00FA1F47" w:rsidP="00FA1F47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1F47">
        <w:rPr>
          <w:color w:val="000000"/>
        </w:rPr>
        <w:t>5) zwiększenie uczestnictwa w życiu kulturalnym i społecznym miasta, wzmocnienie komunikacji, zwrócenie uwagi na imprezy o mniejszej frekwencji, zachęcenie nowych grup społecznych, pomoc osobom wykluczonym, które nigdy nie uczestniczyły w życiu społeczno-kulturalnym miasta;</w:t>
      </w:r>
    </w:p>
    <w:p w:rsidR="00FA1F47" w:rsidRPr="00FA1F47" w:rsidRDefault="00FA1F47" w:rsidP="00FA1F47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1F47">
        <w:rPr>
          <w:color w:val="000000"/>
        </w:rPr>
        <w:t xml:space="preserve">6) transportowy: udostępnienie użytkownikom transportu publicznego nowoczesnego sposobu zakupu i identyfikacji w pojazdach transportu miejskiego, szybkiego systemu transakcyjnego oraz precyzyjnie dostosowanej oferty przewozowej wraz ze spersonalizowaną informacją pasażerską; </w:t>
      </w:r>
    </w:p>
    <w:p w:rsidR="00FA1F47" w:rsidRPr="00FA1F47" w:rsidRDefault="00FA1F47" w:rsidP="00FA1F47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1F47">
        <w:rPr>
          <w:color w:val="000000"/>
        </w:rPr>
        <w:t>7) promowanie transportu publicznego w mieście;</w:t>
      </w:r>
    </w:p>
    <w:p w:rsidR="00FA1F47" w:rsidRPr="00FA1F47" w:rsidRDefault="00FA1F47" w:rsidP="00FA1F47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1F47">
        <w:rPr>
          <w:color w:val="000000"/>
        </w:rPr>
        <w:t>8) kreowanie społecznej postawy mieszkańca – obywatela zaangażowanego w życie miasta (odniesienie do jakościowego oraz ilościowego uczestnictwa w konsultacjach społecznych, wolontariacie, sprzątaniu miasta, opiece nad wykluczonymi);</w:t>
      </w:r>
    </w:p>
    <w:p w:rsidR="00FA1F47" w:rsidRPr="00FA1F47" w:rsidRDefault="00FA1F47" w:rsidP="00FA1F47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1F47">
        <w:rPr>
          <w:color w:val="000000"/>
        </w:rPr>
        <w:t>9) komunikacja: stworzenie interaktywnego narzędzia komunikacji pomiędzy urzędem a</w:t>
      </w:r>
      <w:r w:rsidR="00F01116">
        <w:rPr>
          <w:color w:val="000000"/>
        </w:rPr>
        <w:t> </w:t>
      </w:r>
      <w:r w:rsidRPr="00FA1F47">
        <w:rPr>
          <w:color w:val="000000"/>
        </w:rPr>
        <w:t>mieszkańcami (możliwość kontaktu i współpracy z określona grupą osób, szybkie konsultacje);</w:t>
      </w:r>
    </w:p>
    <w:p w:rsidR="00FA1F47" w:rsidRPr="00FA1F47" w:rsidRDefault="00FA1F47" w:rsidP="00FA1F47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16"/>
        </w:rPr>
      </w:pPr>
      <w:r w:rsidRPr="00FA1F47">
        <w:rPr>
          <w:color w:val="000000"/>
        </w:rPr>
        <w:t>10) podniesienie kapitału intelektualnego społeczeństwa, co wpłynie na jakość życia w</w:t>
      </w:r>
      <w:r w:rsidR="00F01116">
        <w:rPr>
          <w:color w:val="000000"/>
        </w:rPr>
        <w:t> </w:t>
      </w:r>
      <w:r w:rsidRPr="00FA1F47">
        <w:rPr>
          <w:color w:val="000000"/>
        </w:rPr>
        <w:t>mieście</w:t>
      </w:r>
      <w:r w:rsidRPr="00FA1F47">
        <w:rPr>
          <w:color w:val="000000"/>
          <w:szCs w:val="16"/>
        </w:rPr>
        <w:t>.</w:t>
      </w:r>
    </w:p>
    <w:p w:rsidR="00FA1F47" w:rsidRDefault="00FA1F47" w:rsidP="00FA1F47">
      <w:pPr>
        <w:spacing w:line="360" w:lineRule="auto"/>
        <w:jc w:val="both"/>
      </w:pPr>
    </w:p>
    <w:p w:rsidR="00FA1F47" w:rsidRDefault="00FA1F47" w:rsidP="00FA1F47">
      <w:pPr>
        <w:spacing w:line="360" w:lineRule="auto"/>
        <w:jc w:val="both"/>
      </w:pPr>
    </w:p>
    <w:p w:rsidR="00FA1F47" w:rsidRDefault="00FA1F47" w:rsidP="00FA1F47">
      <w:pPr>
        <w:keepNext/>
        <w:spacing w:line="360" w:lineRule="auto"/>
        <w:jc w:val="center"/>
      </w:pPr>
      <w:r>
        <w:t>DYREKTOR</w:t>
      </w:r>
    </w:p>
    <w:p w:rsidR="00FA1F47" w:rsidRPr="00FA1F47" w:rsidRDefault="00FA1F47" w:rsidP="00FA1F47">
      <w:pPr>
        <w:keepNext/>
        <w:spacing w:line="360" w:lineRule="auto"/>
        <w:jc w:val="center"/>
      </w:pPr>
      <w:r>
        <w:t>(-) Iwona Matuszczak-Szulc</w:t>
      </w:r>
    </w:p>
    <w:sectPr w:rsidR="00FA1F47" w:rsidRPr="00FA1F47" w:rsidSect="00FA1F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47" w:rsidRDefault="00FA1F47">
      <w:r>
        <w:separator/>
      </w:r>
    </w:p>
  </w:endnote>
  <w:endnote w:type="continuationSeparator" w:id="0">
    <w:p w:rsidR="00FA1F47" w:rsidRDefault="00FA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47" w:rsidRDefault="00FA1F47">
      <w:r>
        <w:separator/>
      </w:r>
    </w:p>
  </w:footnote>
  <w:footnote w:type="continuationSeparator" w:id="0">
    <w:p w:rsidR="00FA1F47" w:rsidRDefault="00FA1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zadaniowego ds. przygotowania i wdrożenia rozwiązania biznesowo-informatycznego o nazwie „Aplikacja Poznaniaka”. "/>
  </w:docVars>
  <w:rsids>
    <w:rsidRoot w:val="00FA1F47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F01116"/>
    <w:rsid w:val="00FA1F4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45D08-3558-49E4-8363-DE1EC009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313</Words>
  <Characters>2419</Characters>
  <Application>Microsoft Office Word</Application>
  <DocSecurity>0</DocSecurity>
  <Lines>53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2020-04-07T08:21:00Z</dcterms:created>
  <dcterms:modified xsi:type="dcterms:W3CDTF">2020-04-07T08:21:00Z</dcterms:modified>
</cp:coreProperties>
</file>