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6D3B">
              <w:rPr>
                <w:b/>
              </w:rPr>
              <w:fldChar w:fldCharType="separate"/>
            </w:r>
            <w:r w:rsidR="00CA6D3B">
              <w:rPr>
                <w:b/>
              </w:rPr>
              <w:t xml:space="preserve">powołania Rady Akademickiego i Naukowego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6D3B" w:rsidRDefault="00FA63B5" w:rsidP="00CA6D3B">
      <w:pPr>
        <w:spacing w:line="360" w:lineRule="auto"/>
        <w:jc w:val="both"/>
      </w:pPr>
      <w:bookmarkStart w:id="2" w:name="z1"/>
      <w:bookmarkEnd w:id="2"/>
    </w:p>
    <w:p w:rsidR="00CA6D3B" w:rsidRPr="00CA6D3B" w:rsidRDefault="00CA6D3B" w:rsidP="00CA6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3B">
        <w:rPr>
          <w:color w:val="000000"/>
        </w:rPr>
        <w:t>Konkurencyjność regionu w dużej mierze wyznacza jego pozycja jako ośrodka akademickiego i naukowego. Jednym z priorytetowych zadań samorządów jest wspieranie rozwoju uczelni i instytucji naukowych.</w:t>
      </w:r>
    </w:p>
    <w:p w:rsidR="00CA6D3B" w:rsidRPr="00CA6D3B" w:rsidRDefault="00CA6D3B" w:rsidP="00CA6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3B">
        <w:rPr>
          <w:color w:val="000000"/>
        </w:rPr>
        <w:t>Realizując założenia Strategii Rozwoju Miasta Poznania 2020+ oraz Strategii Akademickiej i</w:t>
      </w:r>
      <w:r w:rsidR="00DB353E">
        <w:rPr>
          <w:color w:val="000000"/>
        </w:rPr>
        <w:t> </w:t>
      </w:r>
      <w:r w:rsidRPr="00CA6D3B">
        <w:rPr>
          <w:color w:val="000000"/>
        </w:rPr>
        <w:t xml:space="preserve">Naukowej Miasta Poznania, władze Poznania wspierają m.in. działania popularyzujące naukę oraz ukierunkowane na podniesienie jakości kształcenia na poznańskich uczelniach, przyciąganie studentów do Poznania. </w:t>
      </w:r>
    </w:p>
    <w:p w:rsidR="00CA6D3B" w:rsidRPr="00CA6D3B" w:rsidRDefault="00CA6D3B" w:rsidP="00CA6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3B">
        <w:rPr>
          <w:color w:val="000000"/>
        </w:rPr>
        <w:t>Powyższe działania opierają się na współpracy Miasta z poznańskimi uczelniami i</w:t>
      </w:r>
      <w:r w:rsidR="00DB353E">
        <w:rPr>
          <w:color w:val="000000"/>
        </w:rPr>
        <w:t> </w:t>
      </w:r>
      <w:r w:rsidRPr="00CA6D3B">
        <w:rPr>
          <w:color w:val="000000"/>
        </w:rPr>
        <w:t>instytucjami. Powołana przez Prezydenta Miasta Poznania Rada Akademickiego i</w:t>
      </w:r>
      <w:r w:rsidR="00DB353E">
        <w:rPr>
          <w:color w:val="000000"/>
        </w:rPr>
        <w:t> </w:t>
      </w:r>
      <w:r w:rsidRPr="00CA6D3B">
        <w:rPr>
          <w:color w:val="000000"/>
        </w:rPr>
        <w:t>Naukowego Poznania, skupiająca czołowych przedstawicieli środowiska akademickiego reprezentujących różne dziedziny naukowe, stanowić będzie łącznik pomiędzy Miastem a</w:t>
      </w:r>
      <w:r w:rsidR="00DB353E">
        <w:rPr>
          <w:color w:val="000000"/>
        </w:rPr>
        <w:t> </w:t>
      </w:r>
      <w:r w:rsidRPr="00CA6D3B">
        <w:rPr>
          <w:color w:val="000000"/>
        </w:rPr>
        <w:t xml:space="preserve">środowiskiem akademickim i naukowym – zarówno w Poznaniu, jak i w kraju oraz za granicą. Ponadto członkowie Rady, posiadając doświadczenie akademickie, najtrafniej zdefiniują nowe zakresy działań, które Miasto może podjąć, by wspomóc poznańskie uczelnie. Rada stanowić będzie także ciało opiniujące aplikacje w wybranych konkursach organizowanych przez Miasto dla poznańskiego środowiska akademickiego i naukowego. </w:t>
      </w:r>
    </w:p>
    <w:p w:rsidR="00CA6D3B" w:rsidRDefault="00CA6D3B" w:rsidP="00CA6D3B">
      <w:pPr>
        <w:spacing w:line="360" w:lineRule="auto"/>
        <w:jc w:val="both"/>
        <w:rPr>
          <w:color w:val="000000"/>
        </w:rPr>
      </w:pPr>
      <w:r w:rsidRPr="00CA6D3B">
        <w:rPr>
          <w:color w:val="000000"/>
        </w:rPr>
        <w:t>Przedsięwzięcia, w które zaangażowana będzie Rada Akademickiego i Naukowego Poznania, pozwolą wypromować Poznań jako silny ośrodek akademicki i naukowy, a także wspomóc oparty na wiedzy rozwój społeczno-gospodarczy miasta.</w:t>
      </w:r>
    </w:p>
    <w:p w:rsidR="00CA6D3B" w:rsidRDefault="00CA6D3B" w:rsidP="00CA6D3B">
      <w:pPr>
        <w:spacing w:line="360" w:lineRule="auto"/>
        <w:jc w:val="both"/>
      </w:pPr>
    </w:p>
    <w:p w:rsidR="00CA6D3B" w:rsidRDefault="00CA6D3B" w:rsidP="00CA6D3B">
      <w:pPr>
        <w:keepNext/>
        <w:spacing w:line="360" w:lineRule="auto"/>
        <w:jc w:val="center"/>
      </w:pPr>
      <w:r>
        <w:t>DYREKTOR</w:t>
      </w:r>
    </w:p>
    <w:p w:rsidR="00CA6D3B" w:rsidRPr="00CA6D3B" w:rsidRDefault="00CA6D3B" w:rsidP="00CA6D3B">
      <w:pPr>
        <w:keepNext/>
        <w:spacing w:line="360" w:lineRule="auto"/>
        <w:jc w:val="center"/>
      </w:pPr>
      <w:r>
        <w:t>(-) Iwona Matuszczak-Szulc</w:t>
      </w:r>
    </w:p>
    <w:sectPr w:rsidR="00CA6D3B" w:rsidRPr="00CA6D3B" w:rsidSect="00CA6D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3B" w:rsidRDefault="00CA6D3B">
      <w:r>
        <w:separator/>
      </w:r>
    </w:p>
  </w:endnote>
  <w:endnote w:type="continuationSeparator" w:id="0">
    <w:p w:rsidR="00CA6D3B" w:rsidRDefault="00CA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3B" w:rsidRDefault="00CA6D3B">
      <w:r>
        <w:separator/>
      </w:r>
    </w:p>
  </w:footnote>
  <w:footnote w:type="continuationSeparator" w:id="0">
    <w:p w:rsidR="00CA6D3B" w:rsidRDefault="00CA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Akademickiego i Naukowego Poznania. "/>
  </w:docVars>
  <w:rsids>
    <w:rsidRoot w:val="00CA6D3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6D3B"/>
    <w:rsid w:val="00DB35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8FEA2-D1FB-422D-A780-6C74EF01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1468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2020-04-07T06:34:00Z</dcterms:created>
  <dcterms:modified xsi:type="dcterms:W3CDTF">2020-04-07T06:34:00Z</dcterms:modified>
</cp:coreProperties>
</file>