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6B27">
          <w:t>309/2020/P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6B27">
        <w:rPr>
          <w:b/>
          <w:sz w:val="28"/>
        </w:rPr>
        <w:fldChar w:fldCharType="separate"/>
      </w:r>
      <w:r w:rsidR="00B16B27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6B27">
              <w:rPr>
                <w:b/>
                <w:sz w:val="24"/>
                <w:szCs w:val="24"/>
              </w:rPr>
              <w:fldChar w:fldCharType="separate"/>
            </w:r>
            <w:r w:rsidR="00B16B27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6B27" w:rsidP="00B16B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6B27">
        <w:rPr>
          <w:color w:val="000000"/>
          <w:sz w:val="24"/>
        </w:rPr>
        <w:t xml:space="preserve">Na podstawie </w:t>
      </w:r>
      <w:r w:rsidRPr="00B16B27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B16B27">
        <w:rPr>
          <w:color w:val="000000"/>
          <w:sz w:val="24"/>
        </w:rPr>
        <w:t xml:space="preserve"> zarządza się, co następuje:</w:t>
      </w:r>
    </w:p>
    <w:p w:rsidR="00B16B27" w:rsidRDefault="00B16B27" w:rsidP="00B16B27">
      <w:pPr>
        <w:spacing w:line="360" w:lineRule="auto"/>
        <w:jc w:val="both"/>
        <w:rPr>
          <w:sz w:val="24"/>
        </w:rPr>
      </w:pPr>
    </w:p>
    <w:p w:rsidR="00B16B27" w:rsidRDefault="00B16B27" w:rsidP="00B16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6B27" w:rsidRDefault="00B16B27" w:rsidP="00B16B27">
      <w:pPr>
        <w:keepNext/>
        <w:spacing w:line="360" w:lineRule="auto"/>
        <w:rPr>
          <w:color w:val="000000"/>
          <w:sz w:val="24"/>
        </w:rPr>
      </w:pPr>
    </w:p>
    <w:p w:rsidR="00B16B27" w:rsidRDefault="00B16B27" w:rsidP="00B16B2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6B27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środki trwałe dydaktyczne o</w:t>
      </w:r>
      <w:r w:rsidR="00251490">
        <w:rPr>
          <w:color w:val="000000"/>
          <w:sz w:val="24"/>
          <w:szCs w:val="24"/>
        </w:rPr>
        <w:t> </w:t>
      </w:r>
      <w:r w:rsidRPr="00B16B27">
        <w:rPr>
          <w:color w:val="000000"/>
          <w:sz w:val="24"/>
          <w:szCs w:val="24"/>
        </w:rPr>
        <w:t>łącznej wartości 1248,70 zł,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</w:t>
      </w:r>
      <w:r w:rsidR="00251490">
        <w:rPr>
          <w:color w:val="000000"/>
          <w:sz w:val="24"/>
          <w:szCs w:val="24"/>
        </w:rPr>
        <w:t> </w:t>
      </w:r>
      <w:r w:rsidRPr="00B16B27">
        <w:rPr>
          <w:color w:val="000000"/>
          <w:sz w:val="24"/>
          <w:szCs w:val="24"/>
        </w:rPr>
        <w:t>ramach ZIT dla MOF Poznania Wielkopolskiego Regionalnego Programu Operacyjnego na lata 2014-2020, na które składają się: tablice suchościeralno-magnetyczne wraz z akcesoriami biurowymi (2 kpl.) – 1248,70 zł.</w:t>
      </w:r>
    </w:p>
    <w:p w:rsidR="00B16B27" w:rsidRDefault="00B16B27" w:rsidP="00B16B27">
      <w:pPr>
        <w:spacing w:line="360" w:lineRule="auto"/>
        <w:jc w:val="both"/>
        <w:rPr>
          <w:color w:val="000000"/>
          <w:sz w:val="24"/>
        </w:rPr>
      </w:pPr>
    </w:p>
    <w:p w:rsidR="00B16B27" w:rsidRDefault="00B16B27" w:rsidP="00B16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6B27" w:rsidRDefault="00B16B27" w:rsidP="00B16B27">
      <w:pPr>
        <w:keepNext/>
        <w:spacing w:line="360" w:lineRule="auto"/>
        <w:rPr>
          <w:color w:val="000000"/>
          <w:sz w:val="24"/>
        </w:rPr>
      </w:pPr>
    </w:p>
    <w:p w:rsidR="00B16B27" w:rsidRDefault="00B16B27" w:rsidP="00B16B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6B2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16B27" w:rsidRDefault="00B16B27" w:rsidP="00B16B27">
      <w:pPr>
        <w:spacing w:line="360" w:lineRule="auto"/>
        <w:jc w:val="both"/>
        <w:rPr>
          <w:color w:val="000000"/>
          <w:sz w:val="24"/>
        </w:rPr>
      </w:pPr>
    </w:p>
    <w:p w:rsidR="00B16B27" w:rsidRDefault="00B16B27" w:rsidP="00B16B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6B27" w:rsidRDefault="00B16B27" w:rsidP="00B16B27">
      <w:pPr>
        <w:keepNext/>
        <w:spacing w:line="360" w:lineRule="auto"/>
        <w:rPr>
          <w:color w:val="000000"/>
          <w:sz w:val="24"/>
        </w:rPr>
      </w:pPr>
    </w:p>
    <w:p w:rsidR="00B16B27" w:rsidRDefault="00B16B27" w:rsidP="00B16B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6B27">
        <w:rPr>
          <w:color w:val="000000"/>
          <w:sz w:val="24"/>
          <w:szCs w:val="24"/>
        </w:rPr>
        <w:t>Zarządzenie wchodzi w życie z dniem podpisania.</w:t>
      </w:r>
    </w:p>
    <w:p w:rsidR="00B16B27" w:rsidRDefault="00B16B27" w:rsidP="00B16B27">
      <w:pPr>
        <w:spacing w:line="360" w:lineRule="auto"/>
        <w:jc w:val="both"/>
        <w:rPr>
          <w:color w:val="000000"/>
          <w:sz w:val="24"/>
        </w:rPr>
      </w:pPr>
    </w:p>
    <w:p w:rsidR="00B16B27" w:rsidRDefault="00B16B27" w:rsidP="00B16B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16B27" w:rsidRDefault="00B16B27" w:rsidP="00B16B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6B27" w:rsidRPr="00B16B27" w:rsidRDefault="00B16B27" w:rsidP="00B16B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6B27" w:rsidRPr="00B16B27" w:rsidSect="00B16B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27" w:rsidRDefault="00B16B27">
      <w:r>
        <w:separator/>
      </w:r>
    </w:p>
  </w:endnote>
  <w:endnote w:type="continuationSeparator" w:id="0">
    <w:p w:rsidR="00B16B27" w:rsidRDefault="00B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27" w:rsidRDefault="00B16B27">
      <w:r>
        <w:separator/>
      </w:r>
    </w:p>
  </w:footnote>
  <w:footnote w:type="continuationSeparator" w:id="0">
    <w:p w:rsidR="00B16B27" w:rsidRDefault="00B1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09/2020/P"/>
    <w:docVar w:name="Sprawa" w:val="przekazania na stan majątkowy Zespołu Szkół Budowlano-Drzewnych im. Bolesława Chrobrego, z siedzibą przy ul. Raszyńskiej 48,  60-135 Poznań, środków trwałych dydaktycznych zakupionych w ramach projektu pod nazwą: „Kwalifikacje zawodowe kluczem do sukcesu – wspieramy rozwój kształcenia zawodowego w Miejskim Obszarze Funkcjonalnym Poznania”."/>
  </w:docVars>
  <w:rsids>
    <w:rsidRoot w:val="00B16B27"/>
    <w:rsid w:val="00072485"/>
    <w:rsid w:val="000C07FF"/>
    <w:rsid w:val="000E2E12"/>
    <w:rsid w:val="00167A3B"/>
    <w:rsid w:val="0025149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6B2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6BE0-0C76-4E67-A5CA-FAE552F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1501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2020-04-28T12:58:00Z</dcterms:created>
  <dcterms:modified xsi:type="dcterms:W3CDTF">2020-04-28T12:58:00Z</dcterms:modified>
</cp:coreProperties>
</file>