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76DF">
          <w:t>360/2020/P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76DF">
        <w:rPr>
          <w:b/>
          <w:sz w:val="28"/>
        </w:rPr>
        <w:fldChar w:fldCharType="separate"/>
      </w:r>
      <w:r w:rsidR="001876DF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76DF">
              <w:rPr>
                <w:b/>
                <w:sz w:val="24"/>
                <w:szCs w:val="24"/>
              </w:rPr>
              <w:fldChar w:fldCharType="separate"/>
            </w:r>
            <w:r w:rsidR="001876DF">
              <w:rPr>
                <w:b/>
                <w:sz w:val="24"/>
                <w:szCs w:val="24"/>
              </w:rPr>
              <w:t>terminu przekazania jednostkom pomocniczych Miasta – Osiedlom informacji o naliczonych środkach wolnych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76DF" w:rsidP="001876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76DF">
        <w:rPr>
          <w:color w:val="000000"/>
          <w:sz w:val="24"/>
        </w:rPr>
        <w:t>Na podstawie art. 30 ust. 1 i 2 pkt 2, art. 48 ust. 1 ustawy z dnia 8 marca 1990 r. o</w:t>
      </w:r>
      <w:r w:rsidR="00D07AF4">
        <w:rPr>
          <w:color w:val="000000"/>
          <w:sz w:val="24"/>
        </w:rPr>
        <w:t> </w:t>
      </w:r>
      <w:r w:rsidRPr="001876DF">
        <w:rPr>
          <w:color w:val="000000"/>
          <w:sz w:val="24"/>
        </w:rPr>
        <w:t>samorządzie gminnym (Dz. U. z 2019 r. poz. 506) i § 42 ust. 1 uchwały Nr LXXX/1202/V/2010 Rady Miasta Poznania z dnia 9 listopada 2010 r. w sprawie Statutu Miasta Poznania (Dz. Urz. Woj. Wlkp. z 2018 r. poz. 8203) oraz § 10 uchwały Nr IX/126/VIII/2019 Rady Miasta Poznania z dnia 2 kwietnia 2019 roku w sprawie szczegółowych zasad naliczania środków budżetowych na realizację zadań przez osiedla oraz szczegółowych uprawnień do prowadzenia gospodarki finansowej przez osiedla zarządza się, co następuje:</w:t>
      </w:r>
    </w:p>
    <w:p w:rsidR="001876DF" w:rsidRDefault="001876DF" w:rsidP="001876DF">
      <w:pPr>
        <w:spacing w:line="360" w:lineRule="auto"/>
        <w:jc w:val="both"/>
        <w:rPr>
          <w:sz w:val="24"/>
        </w:rPr>
      </w:pPr>
    </w:p>
    <w:p w:rsidR="001876DF" w:rsidRDefault="001876DF" w:rsidP="001876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76DF" w:rsidRDefault="001876DF" w:rsidP="001876DF">
      <w:pPr>
        <w:keepNext/>
        <w:spacing w:line="360" w:lineRule="auto"/>
        <w:rPr>
          <w:color w:val="000000"/>
          <w:sz w:val="24"/>
        </w:rPr>
      </w:pPr>
    </w:p>
    <w:p w:rsidR="001876DF" w:rsidRDefault="001876DF" w:rsidP="001876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76DF">
        <w:rPr>
          <w:color w:val="000000"/>
          <w:sz w:val="24"/>
          <w:szCs w:val="24"/>
        </w:rPr>
        <w:t>W 2020 r. informacja o naliczonych środkach wolnych na 2021 r., o których mowa w § 2 ust. 2 pkt 1 uchwały Nr IX/126/VIII/2019 Rady Miasta Poznania z dnia 2 kwietnia 2019 r. w</w:t>
      </w:r>
      <w:r w:rsidR="00D07AF4">
        <w:rPr>
          <w:color w:val="000000"/>
          <w:sz w:val="24"/>
          <w:szCs w:val="24"/>
        </w:rPr>
        <w:t> </w:t>
      </w:r>
      <w:r w:rsidRPr="001876DF">
        <w:rPr>
          <w:color w:val="000000"/>
          <w:sz w:val="24"/>
          <w:szCs w:val="24"/>
        </w:rPr>
        <w:t>sprawie szczegółowych zasad naliczania środków budżetowych na realizację zadań przez osiedla oraz szczegółowych uprawnień do prowadzenia gospodarki finansowej przez osiedla, zostanie przekazana jednostkom pomocniczym Miasta – Osiedlom do 30 czerwca.</w:t>
      </w:r>
    </w:p>
    <w:p w:rsidR="001876DF" w:rsidRDefault="001876DF" w:rsidP="001876DF">
      <w:pPr>
        <w:spacing w:line="360" w:lineRule="auto"/>
        <w:jc w:val="both"/>
        <w:rPr>
          <w:color w:val="000000"/>
          <w:sz w:val="24"/>
        </w:rPr>
      </w:pPr>
    </w:p>
    <w:p w:rsidR="001876DF" w:rsidRDefault="001876DF" w:rsidP="001876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76DF" w:rsidRDefault="001876DF" w:rsidP="001876DF">
      <w:pPr>
        <w:keepNext/>
        <w:spacing w:line="360" w:lineRule="auto"/>
        <w:rPr>
          <w:color w:val="000000"/>
          <w:sz w:val="24"/>
        </w:rPr>
      </w:pPr>
    </w:p>
    <w:p w:rsidR="001876DF" w:rsidRDefault="001876DF" w:rsidP="001876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76DF">
        <w:rPr>
          <w:color w:val="000000"/>
          <w:sz w:val="24"/>
          <w:szCs w:val="24"/>
        </w:rPr>
        <w:t>Wykonanie zarządzenia powierza się Dyrektorowi Wydziału Budżetu i Kontrolingu.</w:t>
      </w:r>
    </w:p>
    <w:p w:rsidR="001876DF" w:rsidRDefault="001876DF" w:rsidP="001876DF">
      <w:pPr>
        <w:spacing w:line="360" w:lineRule="auto"/>
        <w:jc w:val="both"/>
        <w:rPr>
          <w:color w:val="000000"/>
          <w:sz w:val="24"/>
        </w:rPr>
      </w:pPr>
    </w:p>
    <w:p w:rsidR="001876DF" w:rsidRDefault="001876DF" w:rsidP="001876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876DF" w:rsidRDefault="001876DF" w:rsidP="001876DF">
      <w:pPr>
        <w:keepNext/>
        <w:spacing w:line="360" w:lineRule="auto"/>
        <w:rPr>
          <w:color w:val="000000"/>
          <w:sz w:val="24"/>
        </w:rPr>
      </w:pPr>
    </w:p>
    <w:p w:rsidR="001876DF" w:rsidRDefault="001876DF" w:rsidP="001876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76DF">
        <w:rPr>
          <w:color w:val="000000"/>
          <w:sz w:val="24"/>
          <w:szCs w:val="24"/>
        </w:rPr>
        <w:t>Zarządzenie wchodzi w życie z dniem podpisania.</w:t>
      </w:r>
    </w:p>
    <w:p w:rsidR="001876DF" w:rsidRDefault="001876DF" w:rsidP="001876DF">
      <w:pPr>
        <w:spacing w:line="360" w:lineRule="auto"/>
        <w:jc w:val="both"/>
        <w:rPr>
          <w:color w:val="000000"/>
          <w:sz w:val="24"/>
        </w:rPr>
      </w:pPr>
    </w:p>
    <w:p w:rsidR="001876DF" w:rsidRDefault="001876DF" w:rsidP="001876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876DF" w:rsidRPr="001876DF" w:rsidRDefault="001876DF" w:rsidP="001876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876DF" w:rsidRPr="001876DF" w:rsidSect="001876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DF" w:rsidRDefault="001876DF">
      <w:r>
        <w:separator/>
      </w:r>
    </w:p>
  </w:endnote>
  <w:endnote w:type="continuationSeparator" w:id="0">
    <w:p w:rsidR="001876DF" w:rsidRDefault="0018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DF" w:rsidRDefault="001876DF">
      <w:r>
        <w:separator/>
      </w:r>
    </w:p>
  </w:footnote>
  <w:footnote w:type="continuationSeparator" w:id="0">
    <w:p w:rsidR="001876DF" w:rsidRDefault="00187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0/2020/P"/>
    <w:docVar w:name="Sprawa" w:val="terminu przekazania jednostkom pomocniczych Miasta – Osiedlom informacji o naliczonych środkach wolnych na 2021 rok."/>
  </w:docVars>
  <w:rsids>
    <w:rsidRoot w:val="001876DF"/>
    <w:rsid w:val="00072485"/>
    <w:rsid w:val="000C07FF"/>
    <w:rsid w:val="000E2E12"/>
    <w:rsid w:val="00167A3B"/>
    <w:rsid w:val="001876D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AF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258F-7E6E-4A92-96C0-4417C26A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1294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2020-05-21T13:16:00Z</dcterms:created>
  <dcterms:modified xsi:type="dcterms:W3CDTF">2020-05-21T13:16:00Z</dcterms:modified>
</cp:coreProperties>
</file>