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8D7FF0">
        <w:tc>
          <w:tcPr>
            <w:tcW w:w="1368" w:type="dxa"/>
            <w:shd w:val="clear" w:color="auto" w:fill="auto"/>
          </w:tcPr>
          <w:p w:rsidR="00FA63B5" w:rsidRDefault="00FA63B5" w:rsidP="008D7FF0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8D7FF0">
            <w:pPr>
              <w:spacing w:line="360" w:lineRule="auto"/>
              <w:jc w:val="both"/>
            </w:pPr>
            <w:r w:rsidRPr="008D7FF0">
              <w:rPr>
                <w:b/>
              </w:rPr>
              <w:fldChar w:fldCharType="begin"/>
            </w:r>
            <w:r w:rsidRPr="008D7FF0">
              <w:rPr>
                <w:b/>
              </w:rPr>
              <w:instrText xml:space="preserve"> DOCVARIABLE  Sprawa  \* MERGEFORMAT </w:instrText>
            </w:r>
            <w:r w:rsidRPr="008D7FF0">
              <w:rPr>
                <w:b/>
              </w:rPr>
              <w:fldChar w:fldCharType="separate"/>
            </w:r>
            <w:r w:rsidR="00EB338C" w:rsidRPr="008D7FF0">
              <w:rPr>
                <w:b/>
              </w:rPr>
              <w:t xml:space="preserve">nabycia przez Miasto Poznań prawa użytkowania wieczystego części nieruchomości wraz z budowlami, objętej prowadzoną przez Sąd Rejonowy Poznań – Stare Miasto w Poznaniu księgą wieczystą o numerze </w:t>
            </w:r>
            <w:r w:rsidR="00AE1C7A" w:rsidRPr="008D7FF0">
              <w:rPr>
                <w:b/>
              </w:rPr>
              <w:t>xxx</w:t>
            </w:r>
            <w:bookmarkStart w:id="1" w:name="_GoBack"/>
            <w:bookmarkEnd w:id="1"/>
            <w:r w:rsidR="00EB338C" w:rsidRPr="008D7FF0">
              <w:rPr>
                <w:b/>
              </w:rPr>
              <w:t>, stanowiącej własność Skarbu Państwa w użytkowaniu wieczystym Poznańskiej Spółdzielni Mieszkaniowej „Winogrady” w Poznaniu, położonej w Poznaniu przy ulicy Murawa, oznaczonej w ewidencji gruntów jako: działka 4/4 z arkusza mapy 08, obręb Winiary.</w:t>
            </w:r>
            <w:r w:rsidRPr="008D7FF0">
              <w:rPr>
                <w:b/>
              </w:rPr>
              <w:fldChar w:fldCharType="end"/>
            </w:r>
          </w:p>
        </w:tc>
      </w:tr>
    </w:tbl>
    <w:p w:rsidR="00FA63B5" w:rsidRPr="00EB338C" w:rsidRDefault="00FA63B5" w:rsidP="00EB338C">
      <w:pPr>
        <w:spacing w:line="360" w:lineRule="auto"/>
        <w:jc w:val="both"/>
      </w:pPr>
      <w:bookmarkStart w:id="2" w:name="z1"/>
      <w:bookmarkEnd w:id="2"/>
    </w:p>
    <w:p w:rsidR="00EB338C" w:rsidRPr="00EB338C" w:rsidRDefault="00EB338C" w:rsidP="00EB338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EB338C">
        <w:rPr>
          <w:color w:val="000000"/>
        </w:rPr>
        <w:t>Użytkownikiem wieczystym części przedmiotowej nieruchomości wraz z budowlami jest Poznańska Spółdzielnia Mieszkaniowa „Winogrady” w Poznaniu.</w:t>
      </w:r>
    </w:p>
    <w:p w:rsidR="00EB338C" w:rsidRPr="00EB338C" w:rsidRDefault="00EB338C" w:rsidP="00EB338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EB338C">
        <w:rPr>
          <w:color w:val="000000"/>
        </w:rPr>
        <w:t>Część nieruchomości gruntowej zabudowanej, stanowiącej działkę 4/4 z arkusza mapy 08, obręb Winiary, zlokalizowana jest w pośredniej strefie miasta Poznania, przy ulicy Murawa.</w:t>
      </w:r>
    </w:p>
    <w:p w:rsidR="00EB338C" w:rsidRPr="00EB338C" w:rsidRDefault="00EB338C" w:rsidP="00EB338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EB338C">
        <w:rPr>
          <w:color w:val="000000"/>
        </w:rPr>
        <w:t>Przedmiotowa działka gruntu stanowi fragment drogi publicznej o kategorii powiatowej –</w:t>
      </w:r>
      <w:r w:rsidR="00FC2DBC">
        <w:rPr>
          <w:color w:val="000000"/>
        </w:rPr>
        <w:t> </w:t>
      </w:r>
      <w:r w:rsidRPr="00EB338C">
        <w:rPr>
          <w:color w:val="000000"/>
        </w:rPr>
        <w:t>ulica Murawa.</w:t>
      </w:r>
    </w:p>
    <w:p w:rsidR="00EB338C" w:rsidRPr="00EB338C" w:rsidRDefault="00EB338C" w:rsidP="00EB338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EB338C">
        <w:rPr>
          <w:color w:val="000000"/>
        </w:rPr>
        <w:t>Działka ma regularny, wydłużony kształt oraz płaskie ukształtowanie terenu. Na jej terenie znajdują się: utwardzenie jezdni o nawierzchni bitumicznej (widoczne pęknięcia i częściowe ubytki), chodniki (widoczne pęknięcia i miejscowe ubytki), dwie wiaty przystankowe o</w:t>
      </w:r>
      <w:r w:rsidR="00FC2DBC">
        <w:rPr>
          <w:color w:val="000000"/>
        </w:rPr>
        <w:t> </w:t>
      </w:r>
      <w:r w:rsidRPr="00EB338C">
        <w:rPr>
          <w:color w:val="000000"/>
        </w:rPr>
        <w:t>konstrukcji stalowej, parking oraz teren biologicznie czynny (trawniki wraz z nasadzeniami ozdobnymi).</w:t>
      </w:r>
    </w:p>
    <w:p w:rsidR="00EB338C" w:rsidRPr="00EB338C" w:rsidRDefault="00EB338C" w:rsidP="00EB338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EB338C">
        <w:rPr>
          <w:color w:val="000000"/>
        </w:rPr>
        <w:t>Przez północną część działki przebiega napowietrzna linia elektroenergetyczna oraz pas ochronny linii łączności teleradiowej.</w:t>
      </w:r>
    </w:p>
    <w:p w:rsidR="00EB338C" w:rsidRPr="00EB338C" w:rsidRDefault="00EB338C" w:rsidP="00EB338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EB338C">
        <w:rPr>
          <w:color w:val="000000"/>
        </w:rPr>
        <w:t>Najbliższe otoczenie przedmiotowej działki stanowi zabudowa mieszkaniowa wielorodzinna oraz usługowo-handlowa. W dalszej odległości znajduje się zabudowa jednorodzinna.</w:t>
      </w:r>
    </w:p>
    <w:p w:rsidR="00EB338C" w:rsidRPr="00EB338C" w:rsidRDefault="00EB338C" w:rsidP="00EB338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EB338C">
        <w:rPr>
          <w:color w:val="000000"/>
        </w:rPr>
        <w:t xml:space="preserve">Dojazd realizowany jest drogą o nawierzchni asfaltowej. </w:t>
      </w:r>
    </w:p>
    <w:p w:rsidR="00EB338C" w:rsidRPr="00EB338C" w:rsidRDefault="00EB338C" w:rsidP="00EB338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EB338C">
        <w:rPr>
          <w:color w:val="000000"/>
        </w:rPr>
        <w:lastRenderedPageBreak/>
        <w:t>W zasięgu części nieruchomości znajdują się następujące sieci infrastruktury technicznej: elektroenergetycznej, wodociągowej, gazowej, ciepłowniczej, kanalizacji sanitarnej i</w:t>
      </w:r>
      <w:r w:rsidR="00FC2DBC">
        <w:rPr>
          <w:color w:val="000000"/>
        </w:rPr>
        <w:t> </w:t>
      </w:r>
      <w:r w:rsidRPr="00EB338C">
        <w:rPr>
          <w:color w:val="000000"/>
        </w:rPr>
        <w:t>deszczowej, telekomunikacyjnej.</w:t>
      </w:r>
    </w:p>
    <w:p w:rsidR="00EB338C" w:rsidRPr="00EB338C" w:rsidRDefault="00EB338C" w:rsidP="00EB338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EB338C">
        <w:rPr>
          <w:color w:val="000000"/>
        </w:rPr>
        <w:t>Działka 4/4 z arkusza mapy 08 obręb Winiary położona jest na terenie, dla którego nie obowiązuje żaden miejscowy plan zagospodarowania przestrzennego, natomiast w</w:t>
      </w:r>
      <w:r w:rsidR="00FC2DBC">
        <w:rPr>
          <w:color w:val="000000"/>
        </w:rPr>
        <w:t> </w:t>
      </w:r>
      <w:r w:rsidRPr="00EB338C">
        <w:rPr>
          <w:color w:val="000000"/>
        </w:rPr>
        <w:t>opracowaniu jest miejscowy plan zagospodarowania przestrzennego obszaru "III Rama Komunikacyjna odcinek północny" w Poznaniu, wywołany uchwałą Nr L/528/IV/2004 Rady Miasta Poznania z dnia 20 lipca 2004 r., obejmujący swym zasięgiem północną część tej działki, w którym została oznaczona symbolem: KD-Z.7 – teren komunikacji – drogi publicznej klasy zbiorczej.</w:t>
      </w:r>
    </w:p>
    <w:p w:rsidR="00EB338C" w:rsidRPr="00EB338C" w:rsidRDefault="00EB338C" w:rsidP="00EB338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EB338C">
        <w:rPr>
          <w:color w:val="000000"/>
        </w:rPr>
        <w:t>W „Studium uwarunkowań i kierunków zagospodarowania przestrzennego miasta Poznania”, zatwierdzonym uchwałą Nr LXXII/1137/VI/2014 Rady Miasta Poznania z dnia 23 września 2014 r., ww. działka znajduje się na obszarze oznaczonym symbolem: kdZ.2 – tereny transportu: drogi zbiorcze.</w:t>
      </w:r>
    </w:p>
    <w:p w:rsidR="00EB338C" w:rsidRPr="00EB338C" w:rsidRDefault="00EB338C" w:rsidP="00EB338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EB338C">
        <w:rPr>
          <w:color w:val="000000"/>
        </w:rPr>
        <w:t>Powyższe wynika z pisma nr UA-IV.6724.186.2019 Wydziału Urbanistyki i Architektury Urzędu Miasta Poznania z dnia 18 stycznia 2019 r.</w:t>
      </w:r>
    </w:p>
    <w:p w:rsidR="00EB338C" w:rsidRPr="00EB338C" w:rsidRDefault="00EB338C" w:rsidP="00EB338C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FF"/>
        </w:rPr>
      </w:pPr>
      <w:r w:rsidRPr="00EB338C">
        <w:rPr>
          <w:color w:val="000000"/>
        </w:rPr>
        <w:t>Nabycie w drodze umowy sprzedaży do zasobu Miasta Poznania prawa użytkowania wieczystego części przedmiotowej nieruchomości wraz z budowlami uzasadnione jest realizacją celów publicznych w rozumieniu art. 6 ust. 1 ustawy z dnia 21 sierpnia 1997 r. o</w:t>
      </w:r>
      <w:r w:rsidR="00FC2DBC">
        <w:rPr>
          <w:color w:val="000000"/>
        </w:rPr>
        <w:t> </w:t>
      </w:r>
      <w:r w:rsidRPr="00EB338C">
        <w:rPr>
          <w:color w:val="000000"/>
        </w:rPr>
        <w:t xml:space="preserve">gospodarce nieruchomościami (Dz. U. z 2018 r. poz. 2204 ze zm.), zgodnie z którymi celami publicznymi w rozumieniu ustawy są m.in.: </w:t>
      </w:r>
      <w:r w:rsidRPr="00EB338C">
        <w:rPr>
          <w:i/>
          <w:iCs/>
          <w:color w:val="000000"/>
        </w:rPr>
        <w:t>wydzielanie gruntów pod drogi publiczne, drogi rowerowe i drogi wodne, budowa, utrzymywanie oraz wykonywanie robót budowlanych tych dróg, obiektów i urządzeń transportu publicznego, a także łączności publicznej i</w:t>
      </w:r>
      <w:r w:rsidR="00FC2DBC">
        <w:rPr>
          <w:i/>
          <w:iCs/>
          <w:color w:val="000000"/>
        </w:rPr>
        <w:t> </w:t>
      </w:r>
      <w:r w:rsidRPr="00EB338C">
        <w:rPr>
          <w:i/>
          <w:iCs/>
          <w:color w:val="000000"/>
        </w:rPr>
        <w:t>sygnalizacji</w:t>
      </w:r>
      <w:r w:rsidRPr="00EB338C">
        <w:rPr>
          <w:i/>
          <w:iCs/>
          <w:color w:val="0000FF"/>
        </w:rPr>
        <w:t>.</w:t>
      </w:r>
    </w:p>
    <w:p w:rsidR="00EB338C" w:rsidRPr="00EB338C" w:rsidRDefault="00EB338C" w:rsidP="00EB338C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EB338C">
        <w:rPr>
          <w:color w:val="000000"/>
        </w:rPr>
        <w:t xml:space="preserve">Zgodnie natomiast z treścią art. 7 ust. 1 pkt 2 ustawy z dnia 8 marca 1990 r. o samorządzie gminnym (Dz. U. z 2019 r. poz. 506 ze zm.): </w:t>
      </w:r>
      <w:r w:rsidRPr="00EB338C">
        <w:rPr>
          <w:i/>
          <w:iCs/>
          <w:color w:val="000000"/>
        </w:rPr>
        <w:t>Do zadań własnych gminy należy zaspokajanie zbiorowych potrzeb wspólnoty. W szczególności zadania własne obejmują sprawy: (...) gminnych dróg, ulic, mostów, placów oraz organizacji ruchu drogowego.</w:t>
      </w:r>
    </w:p>
    <w:p w:rsidR="00EB338C" w:rsidRPr="00EB338C" w:rsidRDefault="00EB338C" w:rsidP="00EB338C">
      <w:pPr>
        <w:autoSpaceDE w:val="0"/>
        <w:autoSpaceDN w:val="0"/>
        <w:adjustRightInd w:val="0"/>
        <w:spacing w:after="120" w:line="360" w:lineRule="auto"/>
        <w:jc w:val="both"/>
        <w:rPr>
          <w:color w:val="0000FF"/>
        </w:rPr>
      </w:pPr>
      <w:r w:rsidRPr="00EB338C">
        <w:rPr>
          <w:color w:val="000000"/>
        </w:rPr>
        <w:t xml:space="preserve">Stosownie do § 3 uchwały Nr LXI/840/V/2009 Rady Miasta Poznania z dnia 13 października 2009 r. w sprawie zasad gospodarowania nieruchomościami Miasta Poznania (z późn. zm.): </w:t>
      </w:r>
      <w:r w:rsidRPr="00EB338C">
        <w:rPr>
          <w:i/>
          <w:iCs/>
          <w:color w:val="000000"/>
        </w:rPr>
        <w:t xml:space="preserve">Poza przypadkami, gdy ustawa albo przepisy szczególne przewidują taki obowiązek, </w:t>
      </w:r>
      <w:r w:rsidRPr="00EB338C">
        <w:rPr>
          <w:i/>
          <w:iCs/>
          <w:color w:val="000000"/>
        </w:rPr>
        <w:lastRenderedPageBreak/>
        <w:t>Prezydent Miasta Poznania nabywa nieruchomości, gdy są one niezbędne do realizacji celów publicznych i zadań własnych Miasta Poznania</w:t>
      </w:r>
      <w:r w:rsidRPr="00EB338C">
        <w:rPr>
          <w:color w:val="000000"/>
        </w:rPr>
        <w:t xml:space="preserve"> (...)</w:t>
      </w:r>
      <w:r w:rsidRPr="00EB338C">
        <w:rPr>
          <w:color w:val="0000FF"/>
        </w:rPr>
        <w:t>.</w:t>
      </w:r>
    </w:p>
    <w:p w:rsidR="00EB338C" w:rsidRPr="00EB338C" w:rsidRDefault="00EB338C" w:rsidP="00EB338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EB338C">
        <w:rPr>
          <w:color w:val="000000"/>
        </w:rPr>
        <w:t>Nabycie w drodze umowy sprzedaży do zasobu Miasta Poznania prawa użytkowania wieczystego części przedmiotowej nieruchomości wraz z budowlami w kontekście strategii gospodarowania terenami dróg publicznych jest uzasadnione z uwagi na fakt, że są one związane z realizowanym celem publicznym, a także zadaniem własnym gminy.</w:t>
      </w:r>
    </w:p>
    <w:p w:rsidR="00EB338C" w:rsidRDefault="00EB338C" w:rsidP="00EB338C">
      <w:pPr>
        <w:spacing w:line="360" w:lineRule="auto"/>
        <w:jc w:val="both"/>
        <w:rPr>
          <w:color w:val="000000"/>
        </w:rPr>
      </w:pPr>
      <w:r w:rsidRPr="00EB338C">
        <w:rPr>
          <w:color w:val="000000"/>
        </w:rPr>
        <w:t>Z uwagi na powyższe wydanie zarządzenia jest w pełni słuszne i uzasadnione.</w:t>
      </w:r>
    </w:p>
    <w:p w:rsidR="00EB338C" w:rsidRDefault="00EB338C" w:rsidP="00EB338C">
      <w:pPr>
        <w:spacing w:line="360" w:lineRule="auto"/>
        <w:jc w:val="both"/>
      </w:pPr>
    </w:p>
    <w:p w:rsidR="00EB338C" w:rsidRDefault="00EB338C" w:rsidP="00EB338C">
      <w:pPr>
        <w:keepNext/>
        <w:spacing w:line="360" w:lineRule="auto"/>
        <w:jc w:val="center"/>
      </w:pPr>
      <w:r>
        <w:t>DYREKTOR WYDZIAŁU</w:t>
      </w:r>
    </w:p>
    <w:p w:rsidR="00EB338C" w:rsidRPr="00EB338C" w:rsidRDefault="00EB338C" w:rsidP="00EB338C">
      <w:pPr>
        <w:keepNext/>
        <w:spacing w:line="360" w:lineRule="auto"/>
        <w:jc w:val="center"/>
      </w:pPr>
      <w:r>
        <w:t>(-) Magda Albińska</w:t>
      </w:r>
    </w:p>
    <w:sectPr w:rsidR="00EB338C" w:rsidRPr="00EB338C" w:rsidSect="00EB33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FF0" w:rsidRDefault="008D7FF0">
      <w:r>
        <w:separator/>
      </w:r>
    </w:p>
  </w:endnote>
  <w:endnote w:type="continuationSeparator" w:id="0">
    <w:p w:rsidR="008D7FF0" w:rsidRDefault="008D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FF0" w:rsidRDefault="008D7FF0">
      <w:r>
        <w:separator/>
      </w:r>
    </w:p>
  </w:footnote>
  <w:footnote w:type="continuationSeparator" w:id="0">
    <w:p w:rsidR="008D7FF0" w:rsidRDefault="008D7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przez Miasto Poznań prawa użytkowania wieczystego części nieruchomości wraz z budowlami, objętej prowadzoną przez Sąd Rejonowy Poznań – Stare Miasto w Poznaniu księgą wieczystą o numerze PO1P/00111377/8, stanowiącej własność Skarbu Państwa w użytkowaniu wieczystym Poznańskiej Spółdzielni Mieszkaniowej „Winogrady” w Poznaniu, położonej w Poznaniu przy ulicy Murawa, oznaczonej w ewidencji gruntów jako: działka 4/4 z arkusza mapy 08, obręb Winiary."/>
  </w:docVars>
  <w:rsids>
    <w:rsidRoot w:val="00EB338C"/>
    <w:rsid w:val="000607A3"/>
    <w:rsid w:val="001B1D53"/>
    <w:rsid w:val="0022095A"/>
    <w:rsid w:val="002946C5"/>
    <w:rsid w:val="002C29F3"/>
    <w:rsid w:val="00796326"/>
    <w:rsid w:val="008D7FF0"/>
    <w:rsid w:val="00A87E1B"/>
    <w:rsid w:val="00AA04BE"/>
    <w:rsid w:val="00AE1C7A"/>
    <w:rsid w:val="00BB1A14"/>
    <w:rsid w:val="00EB338C"/>
    <w:rsid w:val="00FA63B5"/>
    <w:rsid w:val="00FC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27D50"/>
  <w15:chartTrackingRefBased/>
  <w15:docId w15:val="{FD85C885-96D6-4E0C-B112-CE2EF05F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2020-05-13T06:12:00Z</dcterms:created>
  <dcterms:modified xsi:type="dcterms:W3CDTF">2020-05-13T06:17:00Z</dcterms:modified>
</cp:coreProperties>
</file>