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1F59">
              <w:rPr>
                <w:b/>
              </w:rPr>
              <w:fldChar w:fldCharType="separate"/>
            </w:r>
            <w:r w:rsidR="001D1F59">
              <w:rPr>
                <w:b/>
              </w:rPr>
              <w:t>wyboru wniosków inwestycyjnych z udziałem mieszkańców przeznaczonych do realizacji w 2020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1F59" w:rsidRDefault="00FA63B5" w:rsidP="001D1F59">
      <w:pPr>
        <w:spacing w:line="360" w:lineRule="auto"/>
        <w:jc w:val="both"/>
      </w:pPr>
      <w:bookmarkStart w:id="2" w:name="z1"/>
      <w:bookmarkEnd w:id="2"/>
    </w:p>
    <w:p w:rsidR="001D1F59" w:rsidRPr="001D1F59" w:rsidRDefault="001D1F59" w:rsidP="001D1F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1F59">
        <w:rPr>
          <w:color w:val="000000"/>
        </w:rPr>
        <w:t>Do Wydziału Gospodarki Komunalnej w II etapie złożono 6 wniosków (pozycje nr: 2, 10, 11, 12, 13, 14 w załączniku do zarządzenia), dotyczących budowy sieci wodociągowych i</w:t>
      </w:r>
      <w:r w:rsidR="005853FC">
        <w:rPr>
          <w:color w:val="000000"/>
        </w:rPr>
        <w:t> </w:t>
      </w:r>
      <w:r w:rsidRPr="001D1F59">
        <w:rPr>
          <w:color w:val="000000"/>
        </w:rPr>
        <w:t>kanalizacyjnych, nawierzchni z odwodnieniem, oraz wniosek Stowarzyszenia przy ul. Brzoskwiniowej w Poznaniu o dodatkowe dofinansowanie w wys. 25.344 zł  (9.540,15 zł w</w:t>
      </w:r>
      <w:r w:rsidR="005853FC">
        <w:rPr>
          <w:color w:val="000000"/>
        </w:rPr>
        <w:t> </w:t>
      </w:r>
      <w:r w:rsidRPr="001D1F59">
        <w:rPr>
          <w:color w:val="000000"/>
        </w:rPr>
        <w:t xml:space="preserve">związku z budową sieci wodociągowej, a 15.803,85 zł – kanalizacji sanitarnej) z uwagi na wzrost cen materiałów i robocizny (poz. nr 1). </w:t>
      </w:r>
    </w:p>
    <w:p w:rsidR="001D1F59" w:rsidRPr="001D1F59" w:rsidRDefault="001D1F59" w:rsidP="001D1F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1F59">
        <w:rPr>
          <w:color w:val="000000"/>
        </w:rPr>
        <w:t>Pozycje nr: 2, 10, 11, 13, 14 to inwestycje dotyczące budowy sieci wodociągowych i</w:t>
      </w:r>
      <w:r w:rsidR="005853FC">
        <w:rPr>
          <w:color w:val="000000"/>
        </w:rPr>
        <w:t> </w:t>
      </w:r>
      <w:r w:rsidRPr="001D1F59">
        <w:rPr>
          <w:color w:val="000000"/>
        </w:rPr>
        <w:t>kanalizacji sanitarnej, z kompletem dokumentów na ich realizację.</w:t>
      </w:r>
    </w:p>
    <w:p w:rsidR="001D1F59" w:rsidRPr="001D1F59" w:rsidRDefault="001D1F59" w:rsidP="001D1F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1F59">
        <w:rPr>
          <w:color w:val="000000"/>
        </w:rPr>
        <w:t>Pozycja nr 12 dotyczy budowy nawierzchni i  kanalizacji deszczowej w ul. Brossa, Zielewicza, Wierzejewskiego oraz Hrynakowskiego, ale brakuje wymaganej  dokumentacji.</w:t>
      </w:r>
    </w:p>
    <w:p w:rsidR="001D1F59" w:rsidRPr="001D1F59" w:rsidRDefault="001D1F59" w:rsidP="001D1F59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D1F59">
        <w:rPr>
          <w:color w:val="000000"/>
        </w:rPr>
        <w:t>Po zapoznaniu się z propozycjami przedstawionymi w załączniku i przeprowadzonej dyskusji, Komisja jednogłośnie zaakceptowała przyznanie środków 6 stowarzyszeniom (poz. nr: 1, 2, 10, 11, 13, 14). Odmownie rozpatrzono wniosek Stowarzyszenia na rzecz budowy ulic Brossa, Zielewicza, Wierzejewskiego i Hrynakowskiego (poz. nr 12)  z uwagi na brak pozwolenia na budowę oraz niewystarczających środków finansowych w budżecie Miasta.</w:t>
      </w:r>
    </w:p>
    <w:p w:rsidR="001D1F59" w:rsidRDefault="001D1F59" w:rsidP="001D1F59">
      <w:pPr>
        <w:spacing w:line="360" w:lineRule="auto"/>
        <w:jc w:val="both"/>
        <w:rPr>
          <w:color w:val="000000"/>
        </w:rPr>
      </w:pPr>
      <w:r w:rsidRPr="001D1F59">
        <w:rPr>
          <w:color w:val="000000"/>
        </w:rPr>
        <w:t>Wobec powyższego wydanie zarządzenia jest w pełni uzasadnione.</w:t>
      </w:r>
    </w:p>
    <w:p w:rsidR="001D1F59" w:rsidRDefault="001D1F59" w:rsidP="001D1F59">
      <w:pPr>
        <w:spacing w:line="360" w:lineRule="auto"/>
        <w:jc w:val="both"/>
      </w:pPr>
    </w:p>
    <w:p w:rsidR="001D1F59" w:rsidRDefault="001D1F59" w:rsidP="001D1F59">
      <w:pPr>
        <w:keepNext/>
        <w:spacing w:line="360" w:lineRule="auto"/>
        <w:jc w:val="center"/>
      </w:pPr>
      <w:r>
        <w:t>DYREKTOR WYDZIAŁU</w:t>
      </w:r>
    </w:p>
    <w:p w:rsidR="001D1F59" w:rsidRPr="001D1F59" w:rsidRDefault="001D1F59" w:rsidP="001D1F59">
      <w:pPr>
        <w:keepNext/>
        <w:spacing w:line="360" w:lineRule="auto"/>
        <w:jc w:val="center"/>
      </w:pPr>
      <w:r>
        <w:t>(-) Ziemowit Borowczak</w:t>
      </w:r>
    </w:p>
    <w:sectPr w:rsidR="001D1F59" w:rsidRPr="001D1F59" w:rsidSect="001D1F5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1F59" w:rsidRDefault="001D1F59">
      <w:r>
        <w:separator/>
      </w:r>
    </w:p>
  </w:endnote>
  <w:endnote w:type="continuationSeparator" w:id="0">
    <w:p w:rsidR="001D1F59" w:rsidRDefault="001D1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1F59" w:rsidRDefault="001D1F59">
      <w:r>
        <w:separator/>
      </w:r>
    </w:p>
  </w:footnote>
  <w:footnote w:type="continuationSeparator" w:id="0">
    <w:p w:rsidR="001D1F59" w:rsidRDefault="001D1F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boru wniosków inwestycyjnych z udziałem mieszkańców przeznaczonych do realizacji w 2020 roku."/>
  </w:docVars>
  <w:rsids>
    <w:rsidRoot w:val="001D1F59"/>
    <w:rsid w:val="000607A3"/>
    <w:rsid w:val="001B1D53"/>
    <w:rsid w:val="001D1F59"/>
    <w:rsid w:val="0022095A"/>
    <w:rsid w:val="002946C5"/>
    <w:rsid w:val="002C29F3"/>
    <w:rsid w:val="005853F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F4D201-5506-4BDB-946D-B9C7BF37A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209</Words>
  <Characters>1331</Characters>
  <Application>Microsoft Office Word</Application>
  <DocSecurity>0</DocSecurity>
  <Lines>30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2020-06-03T12:37:00Z</dcterms:created>
  <dcterms:modified xsi:type="dcterms:W3CDTF">2020-06-03T12:37:00Z</dcterms:modified>
</cp:coreProperties>
</file>