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6E29">
              <w:rPr>
                <w:b/>
              </w:rPr>
              <w:fldChar w:fldCharType="separate"/>
            </w:r>
            <w:r w:rsidR="00986E29">
              <w:rPr>
                <w:b/>
              </w:rPr>
              <w:t>ogłoszenia wykazu nieruchomości położonej w Poznaniu przy ul. Grudzieniec 58, stanowiącej współwłasność Miasta Poznania w udziale wynoszącym 1/4 części, przeznaczonym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6E29" w:rsidRDefault="00FA63B5" w:rsidP="00986E29">
      <w:pPr>
        <w:spacing w:line="360" w:lineRule="auto"/>
        <w:jc w:val="both"/>
      </w:pPr>
      <w:bookmarkStart w:id="2" w:name="z1"/>
      <w:bookmarkEnd w:id="2"/>
    </w:p>
    <w:p w:rsidR="00986E29" w:rsidRPr="00986E29" w:rsidRDefault="00986E29" w:rsidP="00986E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Nieruchomość opisana w § 1 zarządzenia oraz w załączniku do zarządzenia stanowi współwłasność Miasta Poznania i osoby prawnej.</w:t>
      </w:r>
    </w:p>
    <w:p w:rsidR="00986E29" w:rsidRPr="00986E29" w:rsidRDefault="00986E29" w:rsidP="00986E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 xml:space="preserve">Nieruchomość znajduje się na obszarze, na którym nie obowiązuje miejscowy plan zagospodarowania przestrzennego. </w:t>
      </w:r>
    </w:p>
    <w:p w:rsidR="00986E29" w:rsidRPr="00986E29" w:rsidRDefault="00986E29" w:rsidP="00986E2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986E29">
        <w:rPr>
          <w:color w:val="000000"/>
          <w:szCs w:val="20"/>
        </w:rPr>
        <w:t xml:space="preserve">Zgodnie ze </w:t>
      </w:r>
      <w:r w:rsidRPr="00986E29">
        <w:rPr>
          <w:i/>
          <w:iCs/>
          <w:color w:val="000000"/>
          <w:szCs w:val="20"/>
        </w:rPr>
        <w:t>Studium uwarunkowań i kierunków zagospodarowania przestrzennego miasta Poznania</w:t>
      </w:r>
      <w:r w:rsidRPr="00986E29">
        <w:rPr>
          <w:color w:val="000000"/>
          <w:szCs w:val="20"/>
        </w:rPr>
        <w:t xml:space="preserve">, zatwierdzonym uchwałą Nr LXXII/1137/VI/2014 Rady Miasta Poznania z dnia 23 września 2014 r., przedmiotowa nieruchomość położona jest na terenie oznaczonym symbolem: </w:t>
      </w:r>
      <w:r w:rsidRPr="00986E29">
        <w:rPr>
          <w:b/>
          <w:bCs/>
          <w:i/>
          <w:iCs/>
          <w:color w:val="000000"/>
          <w:szCs w:val="20"/>
        </w:rPr>
        <w:t>MN/MW - tereny zabudowy mieszkaniowej jednorodzinnej lub zabudowy wielorodzinnej niskiej.</w:t>
      </w:r>
    </w:p>
    <w:p w:rsidR="00986E29" w:rsidRPr="00986E29" w:rsidRDefault="00986E29" w:rsidP="00986E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Powyższe potwierdził Wydział Urbanistyki i Architektury w piśmie nr UA-IV.6724.714.2020 z dnia 13.05.2020 r.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Ponadto przedmiotowa nieruchomość znajduje się na obszarze, dla którego opracowywany jest miejscowy plan zagospodarowania przestrzennego „W rejonie alei Wielkopolskiej”.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Powyższe potwierdziła Miejska Pracownia Urbanistyczna pismem nr MPU-Z1/5041-155/Sdw/20 767/20 z dnia 17.02.2020 r.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Prezydent Miasta Poznania wydał następujące decyzje: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- nr 59/2006 z dnia 23.01.2006 r. o warunkach zabudowy dla inwestycji polegającej na rozbudowie i zmianie sposobu użytkowania istniejącego budynku z funkcji mieszkalnej na funkcję oświatową oraz budowie budynku z przeznaczeniem na funkcję oświatową na terenie nieruchomości przy ul. Grudzieniec 56 i 58 w Poznaniu (działka nr 88, 91, 92, 95, 122/9 i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>122/20, ark. 43, obr. Golęcin).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lastRenderedPageBreak/>
        <w:t xml:space="preserve">- nr 1251/2008 z dnia 04.12.2008 r. o warunkach zabudowy dla inwestycji polegającej na budowie trzech budynków mieszkalnych jednorodzinnych w zabudowie szeregowej, przewidzianej do realizacji na dz. nr 88, 91, 92 i 95, ark. 43, obręb Golęcin, położonych </w:t>
      </w:r>
      <w:r w:rsidRPr="00986E29">
        <w:rPr>
          <w:color w:val="000000"/>
          <w:szCs w:val="20"/>
        </w:rPr>
        <w:br/>
        <w:t xml:space="preserve">w Poznaniu przy ul. Grudzieniec 56, 58. 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- nr 34/2019 z dnia 15.01.2019 r. o warunkach zabudowy dla inwestycji polegającej na budowie trzech budynków mieszkalnych jednorodzinnych w zabudowie szeregowej planowanej do realizacji na działkach nr 88, 91, 92, 95 ark. 43, obręb Golęcin, położonych w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>Poznaniu przy ul. Grudzieniec 56-58.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 xml:space="preserve">Zgodnie z zapisem działu II KW PO1P/00028316/4 nieruchomość stanowi współwłasność Miasta Poznania i osoby prawnej, która jest zainteresowana nabyciem udziału Miasta Poznania. </w:t>
      </w:r>
    </w:p>
    <w:p w:rsidR="00986E29" w:rsidRPr="00986E29" w:rsidRDefault="00986E29" w:rsidP="00986E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 xml:space="preserve">Uchwałą Nr LXI/840/V/2009 Rady Miasta Poznania z dnia 13 października 2009 r. w sprawie zasad gospodarowania nieruchomościami Prezydent Miasta Poznania upoważniony został m.in. do znoszenia współwłasności nieruchomości. </w:t>
      </w:r>
    </w:p>
    <w:p w:rsidR="00986E29" w:rsidRPr="00986E29" w:rsidRDefault="00986E29" w:rsidP="00986E2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986E29">
        <w:rPr>
          <w:color w:val="000000"/>
          <w:szCs w:val="20"/>
        </w:rPr>
        <w:t xml:space="preserve">Zgodnie z § 6 ust. 1 tej uchwały: </w:t>
      </w:r>
      <w:r w:rsidRPr="00986E29">
        <w:rPr>
          <w:i/>
          <w:iCs/>
          <w:color w:val="000000"/>
          <w:szCs w:val="20"/>
        </w:rPr>
        <w:t>Zniesienie współwłasności nieruchomości w trybie bezprzetargowym następuje w przypadku, gdy udział w prawie własności stanowiący własność Miasta jest mniejszy niż połowa i wszyscy pozostali współwłaściciele wyrażą zgodę na nabycie udziału od Miasta.</w:t>
      </w:r>
    </w:p>
    <w:p w:rsidR="00986E29" w:rsidRPr="00986E29" w:rsidRDefault="00986E29" w:rsidP="00986E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W przypadku przedmiotowej nieruchomości udział Miasta Poznania wynosi 1/4 części, udział osoby prawnej wynosi 3/4 części.</w:t>
      </w:r>
    </w:p>
    <w:p w:rsidR="00986E29" w:rsidRPr="00986E29" w:rsidRDefault="00986E29" w:rsidP="00986E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 xml:space="preserve">Dnia 12.12.2017 r. Prezydent Miasta Poznania wydał zarządzenie Nr 879/2017/P w sprawie ogłoszenia wykazu nieruchomości położonej w Poznaniu przy ul. Grudzieniec 58, stanowiącej współwłasność Miasta Poznania w udziale wynoszącym 1/4 części, przeznaczonym do sprzedaży w trybie bezprzetargowym. W trakcie realizacji powyższego zarządzenia operat szacunkowy sporządzony przez rzeczozawcę majątkowego z dnia 28.09.2016 r. stracił ważność. Z uwagi na dezaktualizację ceny ww. udziału w nieruchomości ww. zarządzenie należy uchylić. </w:t>
      </w:r>
    </w:p>
    <w:p w:rsidR="00986E29" w:rsidRPr="00986E29" w:rsidRDefault="00986E29" w:rsidP="00986E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Zgodnie z art. 35 ust. 1 ustawy o gospodarce nieruchomościami Prezydent Miasta sporządza i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>podaje do publicznej wiadomości wykaz nieruchomości przeznaczonych do zbycia.</w:t>
      </w:r>
    </w:p>
    <w:p w:rsidR="00986E29" w:rsidRPr="00986E29" w:rsidRDefault="00986E29" w:rsidP="00986E2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>zamieszczeniu tego wykazu podaje się do publicznej wiadomości poprzez ogłoszenie w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 xml:space="preserve">prasie </w:t>
      </w:r>
      <w:r w:rsidRPr="00986E29">
        <w:rPr>
          <w:color w:val="000000"/>
          <w:szCs w:val="20"/>
        </w:rPr>
        <w:lastRenderedPageBreak/>
        <w:t>lokalnej o zasięgu obejmującym co najmniej powiat, na terenie którego położona jest nieruchomość.</w:t>
      </w:r>
    </w:p>
    <w:p w:rsidR="00986E29" w:rsidRDefault="00986E29" w:rsidP="00986E29">
      <w:pPr>
        <w:spacing w:line="360" w:lineRule="auto"/>
        <w:jc w:val="both"/>
        <w:rPr>
          <w:color w:val="000000"/>
          <w:szCs w:val="20"/>
        </w:rPr>
      </w:pPr>
      <w:r w:rsidRPr="00986E29">
        <w:rPr>
          <w:color w:val="000000"/>
          <w:szCs w:val="20"/>
        </w:rPr>
        <w:t>Wskazane wyżej przesłanki zostały spełnione, zatem podjęcie zarządzenia jest słuszne i</w:t>
      </w:r>
      <w:r w:rsidR="006268F5">
        <w:rPr>
          <w:color w:val="000000"/>
          <w:szCs w:val="20"/>
        </w:rPr>
        <w:t> </w:t>
      </w:r>
      <w:r w:rsidRPr="00986E29">
        <w:rPr>
          <w:color w:val="000000"/>
          <w:szCs w:val="20"/>
        </w:rPr>
        <w:t>uzasadnione.</w:t>
      </w:r>
    </w:p>
    <w:p w:rsidR="00986E29" w:rsidRDefault="00986E29" w:rsidP="00986E29">
      <w:pPr>
        <w:spacing w:line="360" w:lineRule="auto"/>
        <w:jc w:val="both"/>
      </w:pPr>
    </w:p>
    <w:p w:rsidR="00986E29" w:rsidRDefault="00986E29" w:rsidP="00986E29">
      <w:pPr>
        <w:keepNext/>
        <w:spacing w:line="360" w:lineRule="auto"/>
        <w:jc w:val="center"/>
      </w:pPr>
      <w:r>
        <w:t>DYREKTOR WYDZIAŁU</w:t>
      </w:r>
    </w:p>
    <w:p w:rsidR="00986E29" w:rsidRPr="00986E29" w:rsidRDefault="00986E29" w:rsidP="00986E29">
      <w:pPr>
        <w:keepNext/>
        <w:spacing w:line="360" w:lineRule="auto"/>
        <w:jc w:val="center"/>
      </w:pPr>
      <w:r>
        <w:t>(-) Magda Albińska</w:t>
      </w:r>
    </w:p>
    <w:sectPr w:rsidR="00986E29" w:rsidRPr="00986E29" w:rsidSect="00986E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29" w:rsidRDefault="00986E29">
      <w:r>
        <w:separator/>
      </w:r>
    </w:p>
  </w:endnote>
  <w:endnote w:type="continuationSeparator" w:id="0">
    <w:p w:rsidR="00986E29" w:rsidRDefault="0098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29" w:rsidRDefault="00986E29">
      <w:r>
        <w:separator/>
      </w:r>
    </w:p>
  </w:footnote>
  <w:footnote w:type="continuationSeparator" w:id="0">
    <w:p w:rsidR="00986E29" w:rsidRDefault="0098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Grudzieniec 58, stanowiącej współwłasność Miasta Poznania w udziale wynoszącym 1/4 części, przeznaczonym do sprzedaży w trybie bezprzetargowym."/>
  </w:docVars>
  <w:rsids>
    <w:rsidRoot w:val="00986E29"/>
    <w:rsid w:val="000607A3"/>
    <w:rsid w:val="001B1D53"/>
    <w:rsid w:val="0022095A"/>
    <w:rsid w:val="002946C5"/>
    <w:rsid w:val="002C29F3"/>
    <w:rsid w:val="006268F5"/>
    <w:rsid w:val="00796326"/>
    <w:rsid w:val="00986E2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1CFB6-51D9-4A96-B025-7E23D10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571</Words>
  <Characters>3743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2020-06-12T11:02:00Z</dcterms:created>
  <dcterms:modified xsi:type="dcterms:W3CDTF">2020-06-12T11:02:00Z</dcterms:modified>
</cp:coreProperties>
</file>