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B7429">
        <w:tc>
          <w:tcPr>
            <w:tcW w:w="1368" w:type="dxa"/>
            <w:shd w:val="clear" w:color="auto" w:fill="auto"/>
          </w:tcPr>
          <w:p w:rsidR="00FA63B5" w:rsidRDefault="00FA63B5" w:rsidP="00EB742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B7429">
            <w:pPr>
              <w:spacing w:line="360" w:lineRule="auto"/>
              <w:jc w:val="both"/>
            </w:pPr>
            <w:r w:rsidRPr="00EB7429">
              <w:rPr>
                <w:b/>
              </w:rPr>
              <w:fldChar w:fldCharType="begin"/>
            </w:r>
            <w:r w:rsidRPr="00EB7429">
              <w:rPr>
                <w:b/>
              </w:rPr>
              <w:instrText xml:space="preserve"> DOCVARIABLE  Sprawa  \* MERGEFORMAT </w:instrText>
            </w:r>
            <w:r w:rsidR="00EF54B4" w:rsidRPr="00EB7429">
              <w:rPr>
                <w:b/>
              </w:rPr>
              <w:fldChar w:fldCharType="separate"/>
            </w:r>
            <w:r w:rsidR="00EF54B4" w:rsidRPr="00EB7429">
              <w:rPr>
                <w:b/>
              </w:rPr>
              <w:t>nabycia na rzecz Miasta Poznania prawa własności nieruchomości zapisanej w księdze wieczystej nr PO2P/00133396/4 oraz PO2P/00017703/1, przeznaczonych w miejscowym planie zagospodarowania przestrzennego „Rataje –  Łacina część B” pod drogę publiczną.</w:t>
            </w:r>
            <w:r w:rsidRPr="00EB7429">
              <w:rPr>
                <w:b/>
              </w:rPr>
              <w:fldChar w:fldCharType="end"/>
            </w:r>
          </w:p>
        </w:tc>
      </w:tr>
    </w:tbl>
    <w:p w:rsidR="00FA63B5" w:rsidRPr="00EF54B4" w:rsidRDefault="00FA63B5" w:rsidP="00EF54B4">
      <w:pPr>
        <w:spacing w:line="360" w:lineRule="auto"/>
        <w:jc w:val="both"/>
      </w:pPr>
      <w:bookmarkStart w:id="1" w:name="z1"/>
      <w:bookmarkEnd w:id="1"/>
    </w:p>
    <w:p w:rsidR="00EF54B4" w:rsidRPr="00EF54B4" w:rsidRDefault="00EF54B4" w:rsidP="00EF54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4B4">
        <w:rPr>
          <w:color w:val="000000"/>
        </w:rPr>
        <w:t xml:space="preserve">Nieruchomości, dla których Sąd Rejonowy Poznań-Stare Miasto w Poznaniu Wydział VI Ksiąg Wieczystych prowadzi księgi wieczyste nr PO2P/00133396/4 oraz nr PO2P/00017703/1, stanowią własność BUILD - INC spółki z ograniczoną odpowiedzialnością. Wyżej wymienione nieruchomości przeznaczone są w miejscowym planie zagospodarowania przestrzennego „Rataje – Łacina część B” pod drogę publiczną. Dodatkowo działki ewidencyjne nr 46 i 48 zajęte są pod układ drogi publicznej – ul. Polanki w Poznaniu. Właściciel wyraził zgodę na sprzedaż tych nieruchomości Miastu Poznań za cenę 83.000,00 zł brutto (słownie: osiemdziesiąt trzy tysiące złotych 00/100). W rokowaniach uwzględniono operat szacunkowy sporządzony przez rzeczoznawcę majątkowego, p. Łajmę Mieszczanowicz. </w:t>
      </w:r>
    </w:p>
    <w:p w:rsidR="00EF54B4" w:rsidRDefault="00EF54B4" w:rsidP="00EF54B4">
      <w:pPr>
        <w:spacing w:line="360" w:lineRule="auto"/>
        <w:jc w:val="both"/>
        <w:rPr>
          <w:color w:val="000000"/>
        </w:rPr>
      </w:pPr>
      <w:r w:rsidRPr="00EF54B4">
        <w:rPr>
          <w:color w:val="000000"/>
        </w:rPr>
        <w:t>W powyższych okolicznościach uregulowanie stanu prawnego ww. gruntu jest uzasadnione.</w:t>
      </w:r>
    </w:p>
    <w:p w:rsidR="00EF54B4" w:rsidRDefault="00EF54B4" w:rsidP="00EF54B4">
      <w:pPr>
        <w:spacing w:line="360" w:lineRule="auto"/>
        <w:jc w:val="both"/>
      </w:pPr>
    </w:p>
    <w:p w:rsidR="00EF54B4" w:rsidRDefault="00EF54B4" w:rsidP="00EF54B4">
      <w:pPr>
        <w:keepNext/>
        <w:spacing w:line="360" w:lineRule="auto"/>
        <w:jc w:val="center"/>
      </w:pPr>
      <w:r>
        <w:t>Z-CA DYREKTORA</w:t>
      </w:r>
    </w:p>
    <w:p w:rsidR="00EF54B4" w:rsidRDefault="00EF54B4" w:rsidP="00EF54B4">
      <w:pPr>
        <w:keepNext/>
        <w:spacing w:line="360" w:lineRule="auto"/>
        <w:jc w:val="center"/>
      </w:pPr>
      <w:r>
        <w:t xml:space="preserve">ds. </w:t>
      </w:r>
      <w:r w:rsidR="008345D9">
        <w:t>Inwestycji</w:t>
      </w:r>
      <w:bookmarkStart w:id="2" w:name="_GoBack"/>
      <w:bookmarkEnd w:id="2"/>
    </w:p>
    <w:p w:rsidR="00EF54B4" w:rsidRPr="00EF54B4" w:rsidRDefault="00EF54B4" w:rsidP="00EF54B4">
      <w:pPr>
        <w:keepNext/>
        <w:spacing w:line="360" w:lineRule="auto"/>
        <w:jc w:val="center"/>
      </w:pPr>
      <w:r>
        <w:t>(-) Radosław Ciesielski</w:t>
      </w:r>
    </w:p>
    <w:sectPr w:rsidR="00EF54B4" w:rsidRPr="00EF54B4" w:rsidSect="00EF54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29" w:rsidRDefault="00EB7429">
      <w:r>
        <w:separator/>
      </w:r>
    </w:p>
  </w:endnote>
  <w:endnote w:type="continuationSeparator" w:id="0">
    <w:p w:rsidR="00EB7429" w:rsidRDefault="00EB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29" w:rsidRDefault="00EB7429">
      <w:r>
        <w:separator/>
      </w:r>
    </w:p>
  </w:footnote>
  <w:footnote w:type="continuationSeparator" w:id="0">
    <w:p w:rsidR="00EB7429" w:rsidRDefault="00EB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2P/00133396/4 oraz PO2P/00017703/1, przeznaczonych w miejscowym planie zagospodarowania przestrzennego „Rataje –  Łacina część B” pod drogę publiczną."/>
  </w:docVars>
  <w:rsids>
    <w:rsidRoot w:val="00EF54B4"/>
    <w:rsid w:val="000607A3"/>
    <w:rsid w:val="001B1D53"/>
    <w:rsid w:val="0022095A"/>
    <w:rsid w:val="002946C5"/>
    <w:rsid w:val="002C29F3"/>
    <w:rsid w:val="00326190"/>
    <w:rsid w:val="00796326"/>
    <w:rsid w:val="008345D9"/>
    <w:rsid w:val="00A87E1B"/>
    <w:rsid w:val="00AA04BE"/>
    <w:rsid w:val="00BB1A14"/>
    <w:rsid w:val="00EB7429"/>
    <w:rsid w:val="00EF54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3DB29"/>
  <w15:chartTrackingRefBased/>
  <w15:docId w15:val="{32FFBCEE-77F7-42A1-9C02-D48E3007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157</Words>
  <Characters>1112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2020-07-03T05:57:00Z</dcterms:created>
  <dcterms:modified xsi:type="dcterms:W3CDTF">2020-07-03T05:58:00Z</dcterms:modified>
</cp:coreProperties>
</file>