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B58B5">
          <w:t>488/2020/P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B58B5">
        <w:rPr>
          <w:b/>
          <w:sz w:val="28"/>
        </w:rPr>
        <w:fldChar w:fldCharType="separate"/>
      </w:r>
      <w:r w:rsidR="00AB58B5">
        <w:rPr>
          <w:b/>
          <w:sz w:val="28"/>
        </w:rPr>
        <w:t>8 lipca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B58B5">
              <w:rPr>
                <w:b/>
                <w:sz w:val="24"/>
                <w:szCs w:val="24"/>
              </w:rPr>
              <w:fldChar w:fldCharType="separate"/>
            </w:r>
            <w:r w:rsidR="00AB58B5">
              <w:rPr>
                <w:b/>
                <w:sz w:val="24"/>
                <w:szCs w:val="24"/>
              </w:rPr>
              <w:t>przygotowania i przeprowadzenia Poznańskiego Panelu Obywatelskiego.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B58B5" w:rsidP="00AB58B5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AB58B5">
        <w:rPr>
          <w:color w:val="000000"/>
          <w:sz w:val="24"/>
        </w:rPr>
        <w:t xml:space="preserve">Na podstawie </w:t>
      </w:r>
      <w:r w:rsidRPr="00AB58B5">
        <w:rPr>
          <w:color w:val="000000"/>
          <w:sz w:val="24"/>
          <w:szCs w:val="22"/>
        </w:rPr>
        <w:t>art. 5a ust. 2 ustawy z dnia 8 marca 1990 r. o samorządzie gminnym (tekst jednolity Dz. U. z 2020 r. poz. 713</w:t>
      </w:r>
      <w:r w:rsidRPr="00AB58B5">
        <w:rPr>
          <w:color w:val="FF0000"/>
          <w:sz w:val="24"/>
          <w:szCs w:val="22"/>
        </w:rPr>
        <w:t xml:space="preserve"> </w:t>
      </w:r>
      <w:r w:rsidRPr="00AB58B5">
        <w:rPr>
          <w:color w:val="000000"/>
          <w:sz w:val="24"/>
          <w:szCs w:val="22"/>
        </w:rPr>
        <w:t>oraz §</w:t>
      </w:r>
      <w:r w:rsidRPr="00AB58B5">
        <w:rPr>
          <w:color w:val="FF0000"/>
          <w:sz w:val="24"/>
          <w:szCs w:val="22"/>
        </w:rPr>
        <w:t xml:space="preserve"> </w:t>
      </w:r>
      <w:r w:rsidRPr="00AB58B5">
        <w:rPr>
          <w:color w:val="000000"/>
          <w:sz w:val="24"/>
          <w:szCs w:val="22"/>
        </w:rPr>
        <w:t>11 pkt 1</w:t>
      </w:r>
      <w:r w:rsidRPr="00AB58B5">
        <w:rPr>
          <w:color w:val="FF0000"/>
          <w:sz w:val="24"/>
          <w:szCs w:val="22"/>
        </w:rPr>
        <w:t xml:space="preserve"> </w:t>
      </w:r>
      <w:r w:rsidRPr="00AB58B5">
        <w:rPr>
          <w:color w:val="000000"/>
          <w:sz w:val="24"/>
          <w:szCs w:val="22"/>
        </w:rPr>
        <w:t xml:space="preserve">uchwały Nr XLVIII/844/VII/2017 Rady Miasta Poznania z dnia 16 maja 2017 r. w sprawie zasad i trybu przeprowadzania konsultacji społecznych na terenie miasta Poznania </w:t>
      </w:r>
      <w:r w:rsidRPr="00AB58B5">
        <w:rPr>
          <w:color w:val="000000"/>
          <w:sz w:val="24"/>
        </w:rPr>
        <w:t xml:space="preserve"> zarządza się, co następuje:</w:t>
      </w:r>
    </w:p>
    <w:p w:rsidR="00AB58B5" w:rsidRDefault="00AB58B5" w:rsidP="00AB58B5">
      <w:pPr>
        <w:spacing w:line="360" w:lineRule="auto"/>
        <w:jc w:val="both"/>
        <w:rPr>
          <w:sz w:val="24"/>
        </w:rPr>
      </w:pPr>
    </w:p>
    <w:p w:rsidR="00AB58B5" w:rsidRDefault="00AB58B5" w:rsidP="00AB58B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B58B5" w:rsidRDefault="00AB58B5" w:rsidP="00AB58B5">
      <w:pPr>
        <w:keepNext/>
        <w:spacing w:line="360" w:lineRule="auto"/>
        <w:rPr>
          <w:color w:val="000000"/>
          <w:sz w:val="24"/>
        </w:rPr>
      </w:pPr>
    </w:p>
    <w:p w:rsidR="00AB58B5" w:rsidRPr="00AB58B5" w:rsidRDefault="00AB58B5" w:rsidP="00AB58B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B58B5">
        <w:rPr>
          <w:color w:val="000000"/>
          <w:sz w:val="24"/>
          <w:szCs w:val="24"/>
        </w:rPr>
        <w:t>1. Zarządza się przygotowanie i przeprowadzenie Poznańskiego Panelu Obywatelskiego, zwanego dalej PPO.</w:t>
      </w:r>
    </w:p>
    <w:p w:rsidR="00AB58B5" w:rsidRPr="00AB58B5" w:rsidRDefault="00AB58B5" w:rsidP="00AB58B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B58B5">
        <w:rPr>
          <w:color w:val="000000"/>
          <w:sz w:val="24"/>
          <w:szCs w:val="24"/>
        </w:rPr>
        <w:t>2. Celem PPO jest uzyskanie od wyłonionych członków Poznańskiego Panelu Obywatelskiego, zwanych dalej Panelistami, rekomendacji dotyczących tematu PPO, który brzmi: „Jak władze Poznania mogą działać na rzecz przeciwdziałania oraz adaptacji do zmian klimatu i kryzysu klimatycznego?”.</w:t>
      </w:r>
    </w:p>
    <w:p w:rsidR="00AB58B5" w:rsidRPr="00AB58B5" w:rsidRDefault="00AB58B5" w:rsidP="00AB58B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B58B5">
        <w:rPr>
          <w:color w:val="000000"/>
          <w:sz w:val="24"/>
          <w:szCs w:val="24"/>
        </w:rPr>
        <w:t>3. W skład PPO wchodzą mieszkańcy Miasta Poznania, którzy wyłonieni zostaną zgodnie z</w:t>
      </w:r>
      <w:r w:rsidR="00DC7D64">
        <w:rPr>
          <w:color w:val="000000"/>
          <w:sz w:val="24"/>
          <w:szCs w:val="24"/>
        </w:rPr>
        <w:t> </w:t>
      </w:r>
      <w:r w:rsidRPr="00AB58B5">
        <w:rPr>
          <w:color w:val="000000"/>
          <w:sz w:val="24"/>
          <w:szCs w:val="24"/>
        </w:rPr>
        <w:t>poniższymi zasadami wyboru:</w:t>
      </w:r>
    </w:p>
    <w:p w:rsidR="00AB58B5" w:rsidRPr="00AB58B5" w:rsidRDefault="00AB58B5" w:rsidP="00AB58B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B58B5">
        <w:rPr>
          <w:color w:val="000000"/>
          <w:sz w:val="24"/>
          <w:szCs w:val="24"/>
        </w:rPr>
        <w:t>1) do udziału w PPO mogą się zgłosić wyłącznie osoby, które otrzymały listowne zaproszenie wysłane do wylosowanych adresów mieszkań z geodezyjnej bazy adresowej. Losowanie będzie zapewniać odwzorowanie liczby mieszkańców i ich struktury demograficznej oraz przestrzennej;</w:t>
      </w:r>
    </w:p>
    <w:p w:rsidR="00AB58B5" w:rsidRPr="00AB58B5" w:rsidRDefault="00AB58B5" w:rsidP="00AB58B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B58B5">
        <w:rPr>
          <w:color w:val="000000"/>
          <w:sz w:val="24"/>
          <w:szCs w:val="24"/>
        </w:rPr>
        <w:t>2) osoby, które otrzymały zaproszenie i wyrażą chęć udziału w PPO będą się dobrowolnie rejestrować na stronie www.poznan.pl/panelobywatelski, wyrażając zgodę na przetwarzanie danych osobowych w zakresie niezbędnym do przeprowadzenia drugiego losowania oraz organizacji i przeprowadzenia PPO;</w:t>
      </w:r>
    </w:p>
    <w:p w:rsidR="00AB58B5" w:rsidRPr="00AB58B5" w:rsidRDefault="00AB58B5" w:rsidP="00AB58B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B58B5">
        <w:rPr>
          <w:color w:val="000000"/>
          <w:sz w:val="24"/>
          <w:szCs w:val="24"/>
        </w:rPr>
        <w:lastRenderedPageBreak/>
        <w:t>3) spośród zarejestrowanej grupy osób zostanie przeprowadzone losowanie liczby do 65 Panelistów oraz do 10 osób rezerwowych. Ostateczna liczba Panelistów zostanie wyznaczona na dzień losowania adresów mieszkań i będzie zapewniać odwzorowanie liczby mieszkańców oraz m.in. ich struktury demograficznej i przestrzennej;</w:t>
      </w:r>
    </w:p>
    <w:p w:rsidR="00AB58B5" w:rsidRPr="00AB58B5" w:rsidRDefault="00AB58B5" w:rsidP="00AB58B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B58B5">
        <w:rPr>
          <w:color w:val="000000"/>
          <w:sz w:val="24"/>
          <w:szCs w:val="24"/>
        </w:rPr>
        <w:t>4) z wylosowanymi Panelistami i osobami rezerwowymi zostaną podpisane umowy cywilno-prawne o odpłatnym udziale w PPO.</w:t>
      </w:r>
    </w:p>
    <w:p w:rsidR="00AB58B5" w:rsidRPr="00AB58B5" w:rsidRDefault="00AB58B5" w:rsidP="00AB58B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B58B5">
        <w:rPr>
          <w:color w:val="000000"/>
          <w:sz w:val="24"/>
          <w:szCs w:val="24"/>
        </w:rPr>
        <w:t>4. Zostaną przeprowadzone otwarte konsultacje społeczne na tematy PPO w terminie umożliwiającym przedstawienie wyników konsultacji Panelistom w trakcie PPO.</w:t>
      </w:r>
    </w:p>
    <w:p w:rsidR="00AB58B5" w:rsidRDefault="00AB58B5" w:rsidP="00AB58B5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B58B5">
        <w:rPr>
          <w:color w:val="000000"/>
          <w:sz w:val="24"/>
          <w:szCs w:val="24"/>
        </w:rPr>
        <w:t>5. Rekomendacje z określonym w Regulaminie PPO poziomem poparcia Panelistów zostaną wskazane do realizacji oraz przedłożone przez Prezydenta Miasta Radzie Miasta Poznania.</w:t>
      </w:r>
    </w:p>
    <w:p w:rsidR="00AB58B5" w:rsidRDefault="00AB58B5" w:rsidP="00AB58B5">
      <w:pPr>
        <w:spacing w:line="360" w:lineRule="auto"/>
        <w:jc w:val="both"/>
        <w:rPr>
          <w:color w:val="000000"/>
          <w:sz w:val="24"/>
        </w:rPr>
      </w:pPr>
    </w:p>
    <w:p w:rsidR="00AB58B5" w:rsidRDefault="00AB58B5" w:rsidP="00AB58B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B58B5" w:rsidRDefault="00AB58B5" w:rsidP="00AB58B5">
      <w:pPr>
        <w:keepNext/>
        <w:spacing w:line="360" w:lineRule="auto"/>
        <w:rPr>
          <w:color w:val="000000"/>
          <w:sz w:val="24"/>
        </w:rPr>
      </w:pPr>
    </w:p>
    <w:p w:rsidR="00AB58B5" w:rsidRPr="00AB58B5" w:rsidRDefault="00AB58B5" w:rsidP="00AB58B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B58B5">
        <w:rPr>
          <w:color w:val="000000"/>
          <w:sz w:val="24"/>
          <w:szCs w:val="24"/>
        </w:rPr>
        <w:t>1. Powołuje się Zespół ds. Poznańskiego Panelu Obywatelskiego, zwany dalej Zespołem.</w:t>
      </w:r>
    </w:p>
    <w:p w:rsidR="00AB58B5" w:rsidRPr="00AB58B5" w:rsidRDefault="00AB58B5" w:rsidP="00AB58B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B58B5">
        <w:rPr>
          <w:color w:val="000000"/>
          <w:sz w:val="24"/>
          <w:szCs w:val="24"/>
        </w:rPr>
        <w:t>2. Skład Zespołu stanowią:</w:t>
      </w:r>
    </w:p>
    <w:p w:rsidR="00AB58B5" w:rsidRPr="00AB58B5" w:rsidRDefault="00AB58B5" w:rsidP="00AB58B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B58B5">
        <w:rPr>
          <w:color w:val="000000"/>
          <w:sz w:val="24"/>
          <w:szCs w:val="24"/>
        </w:rPr>
        <w:t>1) Iwona Matuszczak-Szulc – Dyrektor Wydziału Rozwoju Miasta i Współpracy Międzynarodowej – koordynator ze strony Miasta;</w:t>
      </w:r>
    </w:p>
    <w:p w:rsidR="00AB58B5" w:rsidRPr="00AB58B5" w:rsidRDefault="00AB58B5" w:rsidP="00AB58B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B58B5">
        <w:rPr>
          <w:color w:val="000000"/>
          <w:sz w:val="24"/>
          <w:szCs w:val="24"/>
        </w:rPr>
        <w:t>2) Patryk Pawełczak – Dyrektor Gabinetu Prezydenta – zastępca koordynatora;</w:t>
      </w:r>
    </w:p>
    <w:p w:rsidR="00AB58B5" w:rsidRPr="00AB58B5" w:rsidRDefault="00AB58B5" w:rsidP="00AB58B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B58B5">
        <w:rPr>
          <w:color w:val="000000"/>
          <w:sz w:val="24"/>
          <w:szCs w:val="24"/>
        </w:rPr>
        <w:t>3) Przemysław Surdyk – p.o. Dyrektor Wydział Kształtowania i Ochrony Środowiska –</w:t>
      </w:r>
      <w:r w:rsidR="00DC7D64">
        <w:rPr>
          <w:color w:val="000000"/>
          <w:sz w:val="24"/>
          <w:szCs w:val="24"/>
        </w:rPr>
        <w:t> </w:t>
      </w:r>
      <w:r w:rsidRPr="00AB58B5">
        <w:rPr>
          <w:color w:val="000000"/>
          <w:sz w:val="24"/>
          <w:szCs w:val="24"/>
        </w:rPr>
        <w:t>zastępca koordynatora;</w:t>
      </w:r>
    </w:p>
    <w:p w:rsidR="00AB58B5" w:rsidRPr="00AB58B5" w:rsidRDefault="00AB58B5" w:rsidP="00AB58B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B58B5">
        <w:rPr>
          <w:color w:val="000000"/>
          <w:sz w:val="24"/>
          <w:szCs w:val="24"/>
        </w:rPr>
        <w:t>4) Grzegorz Kamiński – Dyrektor Biura Koordynacji Projektów i Rewitalizacji Miasta;</w:t>
      </w:r>
    </w:p>
    <w:p w:rsidR="00AB58B5" w:rsidRPr="00AB58B5" w:rsidRDefault="00AB58B5" w:rsidP="00AB58B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B58B5">
        <w:rPr>
          <w:color w:val="000000"/>
          <w:sz w:val="24"/>
          <w:szCs w:val="24"/>
        </w:rPr>
        <w:t>5) Ziemowit Borowczak – Dyrektor Wydziału Gospodarki Komunalnej;</w:t>
      </w:r>
    </w:p>
    <w:p w:rsidR="00AB58B5" w:rsidRPr="00AB58B5" w:rsidRDefault="00AB58B5" w:rsidP="00AB58B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B58B5">
        <w:rPr>
          <w:color w:val="000000"/>
          <w:sz w:val="24"/>
          <w:szCs w:val="24"/>
        </w:rPr>
        <w:t>6) Waldemar Matuszewski – Komendant Straży Miejskiej w Poznaniu;</w:t>
      </w:r>
    </w:p>
    <w:p w:rsidR="00AB58B5" w:rsidRPr="00AB58B5" w:rsidRDefault="00AB58B5" w:rsidP="00AB58B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B58B5">
        <w:rPr>
          <w:color w:val="000000"/>
          <w:sz w:val="24"/>
          <w:szCs w:val="24"/>
        </w:rPr>
        <w:t>7) Krzysztof Olejniczak – Dyrektor Zarządu Dróg Miejskich;</w:t>
      </w:r>
    </w:p>
    <w:p w:rsidR="00AB58B5" w:rsidRPr="00AB58B5" w:rsidRDefault="00AB58B5" w:rsidP="00AB58B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B58B5">
        <w:rPr>
          <w:color w:val="000000"/>
          <w:sz w:val="24"/>
          <w:szCs w:val="24"/>
        </w:rPr>
        <w:t>8) Mieczysław Broński – Dyrektor Zakładu Lasów Poznańskich;</w:t>
      </w:r>
    </w:p>
    <w:p w:rsidR="00AB58B5" w:rsidRPr="00AB58B5" w:rsidRDefault="00AB58B5" w:rsidP="00AB58B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B58B5">
        <w:rPr>
          <w:color w:val="000000"/>
          <w:sz w:val="24"/>
          <w:szCs w:val="24"/>
        </w:rPr>
        <w:t>9) Jan Gosiewski – Dyrektor Zarządu Transportu Miejskiego;</w:t>
      </w:r>
    </w:p>
    <w:p w:rsidR="00AB58B5" w:rsidRPr="00AB58B5" w:rsidRDefault="00AB58B5" w:rsidP="00AB58B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B58B5">
        <w:rPr>
          <w:color w:val="000000"/>
          <w:sz w:val="24"/>
          <w:szCs w:val="24"/>
        </w:rPr>
        <w:t>10) Tomasz Lisiecki – Dyrektor Zarządu Zieleni Miejskiej.</w:t>
      </w:r>
    </w:p>
    <w:p w:rsidR="00AB58B5" w:rsidRPr="00AB58B5" w:rsidRDefault="00AB58B5" w:rsidP="00AB58B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B58B5">
        <w:rPr>
          <w:color w:val="000000"/>
          <w:sz w:val="24"/>
          <w:szCs w:val="24"/>
        </w:rPr>
        <w:t>3. Poza osobami, określonymi w ust. 2, w pracach Zespołu mogą brać udział osoby zaproszone przez koordynatora lub zastępców koordynatora.</w:t>
      </w:r>
    </w:p>
    <w:p w:rsidR="00AB58B5" w:rsidRPr="00AB58B5" w:rsidRDefault="00AB58B5" w:rsidP="00AB58B5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B58B5">
        <w:rPr>
          <w:color w:val="000000"/>
          <w:sz w:val="24"/>
          <w:szCs w:val="24"/>
        </w:rPr>
        <w:t>4. Przedstawiciel Zespołu nie może brać udziału w PPO w charakterze facylitatora.</w:t>
      </w:r>
    </w:p>
    <w:p w:rsidR="00AB58B5" w:rsidRDefault="00AB58B5" w:rsidP="00AB58B5">
      <w:pPr>
        <w:spacing w:line="360" w:lineRule="auto"/>
        <w:jc w:val="both"/>
        <w:rPr>
          <w:color w:val="000000"/>
          <w:sz w:val="24"/>
        </w:rPr>
      </w:pPr>
    </w:p>
    <w:p w:rsidR="00AB58B5" w:rsidRDefault="00AB58B5" w:rsidP="00AB58B5">
      <w:pPr>
        <w:spacing w:line="360" w:lineRule="auto"/>
        <w:jc w:val="both"/>
        <w:rPr>
          <w:color w:val="000000"/>
          <w:sz w:val="24"/>
        </w:rPr>
      </w:pPr>
    </w:p>
    <w:p w:rsidR="00AB58B5" w:rsidRDefault="00AB58B5" w:rsidP="00AB58B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AB58B5" w:rsidRDefault="00AB58B5" w:rsidP="00AB58B5">
      <w:pPr>
        <w:keepNext/>
        <w:spacing w:line="360" w:lineRule="auto"/>
        <w:rPr>
          <w:color w:val="000000"/>
          <w:sz w:val="24"/>
        </w:rPr>
      </w:pPr>
    </w:p>
    <w:p w:rsidR="00AB58B5" w:rsidRDefault="00AB58B5" w:rsidP="00AB58B5">
      <w:pPr>
        <w:spacing w:line="360" w:lineRule="auto"/>
        <w:jc w:val="both"/>
        <w:rPr>
          <w:color w:val="000000"/>
          <w:sz w:val="24"/>
          <w:szCs w:val="22"/>
        </w:rPr>
      </w:pPr>
      <w:bookmarkStart w:id="5" w:name="z3"/>
      <w:bookmarkEnd w:id="5"/>
      <w:r w:rsidRPr="00AB58B5">
        <w:rPr>
          <w:color w:val="000000"/>
          <w:sz w:val="24"/>
          <w:szCs w:val="22"/>
        </w:rPr>
        <w:t>Przygotowanie koncepcji oraz koordynację ze strony Urzędu Miasta PPO, a także obsługę administracyjno-organizacyjną Zespołu ds. PPO zapewnia Wydział Rozwoju Miasta i</w:t>
      </w:r>
      <w:r w:rsidR="00DC7D64">
        <w:rPr>
          <w:color w:val="000000"/>
          <w:sz w:val="24"/>
          <w:szCs w:val="22"/>
        </w:rPr>
        <w:t> </w:t>
      </w:r>
      <w:r w:rsidRPr="00AB58B5">
        <w:rPr>
          <w:color w:val="000000"/>
          <w:sz w:val="24"/>
          <w:szCs w:val="22"/>
        </w:rPr>
        <w:t>Współpracy Międzynarodowej.</w:t>
      </w:r>
    </w:p>
    <w:p w:rsidR="00AB58B5" w:rsidRDefault="00AB58B5" w:rsidP="00AB58B5">
      <w:pPr>
        <w:spacing w:line="360" w:lineRule="auto"/>
        <w:jc w:val="both"/>
        <w:rPr>
          <w:color w:val="000000"/>
          <w:sz w:val="24"/>
        </w:rPr>
      </w:pPr>
    </w:p>
    <w:p w:rsidR="00AB58B5" w:rsidRDefault="00AB58B5" w:rsidP="00AB58B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AB58B5" w:rsidRDefault="00AB58B5" w:rsidP="00AB58B5">
      <w:pPr>
        <w:keepNext/>
        <w:spacing w:line="360" w:lineRule="auto"/>
        <w:rPr>
          <w:color w:val="000000"/>
          <w:sz w:val="24"/>
        </w:rPr>
      </w:pPr>
    </w:p>
    <w:p w:rsidR="00AB58B5" w:rsidRDefault="00AB58B5" w:rsidP="00AB58B5">
      <w:pPr>
        <w:spacing w:line="360" w:lineRule="auto"/>
        <w:jc w:val="both"/>
        <w:rPr>
          <w:color w:val="000000"/>
          <w:sz w:val="24"/>
          <w:szCs w:val="22"/>
        </w:rPr>
      </w:pPr>
      <w:bookmarkStart w:id="6" w:name="z4"/>
      <w:bookmarkEnd w:id="6"/>
      <w:r w:rsidRPr="00AB58B5">
        <w:rPr>
          <w:color w:val="000000"/>
          <w:sz w:val="24"/>
          <w:szCs w:val="22"/>
        </w:rPr>
        <w:t>Przygotowanie i przeprowadzenie konsultacji społecznych i miejskiej kampanii informacyjno-promocyjnej PPO zapewnia Gabinet Prezydenta.</w:t>
      </w:r>
    </w:p>
    <w:p w:rsidR="00AB58B5" w:rsidRDefault="00AB58B5" w:rsidP="00AB58B5">
      <w:pPr>
        <w:spacing w:line="360" w:lineRule="auto"/>
        <w:jc w:val="both"/>
        <w:rPr>
          <w:color w:val="000000"/>
          <w:sz w:val="24"/>
        </w:rPr>
      </w:pPr>
    </w:p>
    <w:p w:rsidR="00AB58B5" w:rsidRDefault="00AB58B5" w:rsidP="00AB58B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AB58B5" w:rsidRDefault="00AB58B5" w:rsidP="00AB58B5">
      <w:pPr>
        <w:keepNext/>
        <w:spacing w:line="360" w:lineRule="auto"/>
        <w:rPr>
          <w:color w:val="000000"/>
          <w:sz w:val="24"/>
        </w:rPr>
      </w:pPr>
    </w:p>
    <w:p w:rsidR="00AB58B5" w:rsidRDefault="00AB58B5" w:rsidP="00AB58B5">
      <w:pPr>
        <w:spacing w:line="360" w:lineRule="auto"/>
        <w:jc w:val="both"/>
        <w:rPr>
          <w:color w:val="000000"/>
          <w:sz w:val="24"/>
          <w:szCs w:val="22"/>
        </w:rPr>
      </w:pPr>
      <w:bookmarkStart w:id="7" w:name="z5"/>
      <w:bookmarkEnd w:id="7"/>
      <w:r w:rsidRPr="00AB58B5">
        <w:rPr>
          <w:color w:val="000000"/>
          <w:sz w:val="24"/>
          <w:szCs w:val="22"/>
        </w:rPr>
        <w:t>Wsparcie merytoryczne w zakresie tematyki PPO zapewniają: Wydział Kształtowania i</w:t>
      </w:r>
      <w:r w:rsidR="00DC7D64">
        <w:rPr>
          <w:color w:val="000000"/>
          <w:sz w:val="24"/>
          <w:szCs w:val="22"/>
        </w:rPr>
        <w:t> </w:t>
      </w:r>
      <w:r w:rsidRPr="00AB58B5">
        <w:rPr>
          <w:color w:val="000000"/>
          <w:sz w:val="24"/>
          <w:szCs w:val="22"/>
        </w:rPr>
        <w:t>Ochrony Środowiska oraz inne jednostki Urzędu Miasta Poznania według potrzeb.</w:t>
      </w:r>
    </w:p>
    <w:p w:rsidR="00AB58B5" w:rsidRDefault="00AB58B5" w:rsidP="00AB58B5">
      <w:pPr>
        <w:spacing w:line="360" w:lineRule="auto"/>
        <w:jc w:val="both"/>
        <w:rPr>
          <w:color w:val="000000"/>
          <w:sz w:val="24"/>
        </w:rPr>
      </w:pPr>
    </w:p>
    <w:p w:rsidR="00AB58B5" w:rsidRDefault="00AB58B5" w:rsidP="00AB58B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AB58B5" w:rsidRDefault="00AB58B5" w:rsidP="00AB58B5">
      <w:pPr>
        <w:keepNext/>
        <w:spacing w:line="360" w:lineRule="auto"/>
        <w:rPr>
          <w:color w:val="000000"/>
          <w:sz w:val="24"/>
        </w:rPr>
      </w:pPr>
    </w:p>
    <w:p w:rsidR="00AB58B5" w:rsidRDefault="00AB58B5" w:rsidP="00AB58B5">
      <w:pPr>
        <w:spacing w:line="360" w:lineRule="auto"/>
        <w:jc w:val="both"/>
        <w:rPr>
          <w:color w:val="000000"/>
          <w:sz w:val="24"/>
          <w:szCs w:val="22"/>
        </w:rPr>
      </w:pPr>
      <w:bookmarkStart w:id="8" w:name="z6"/>
      <w:bookmarkEnd w:id="8"/>
      <w:r w:rsidRPr="00AB58B5">
        <w:rPr>
          <w:color w:val="000000"/>
          <w:sz w:val="24"/>
          <w:szCs w:val="22"/>
        </w:rPr>
        <w:t>Przygotowanie i prowadzenie poszczególnych części PPO może zostać powierzone podmiotom zewnętrznym.</w:t>
      </w:r>
    </w:p>
    <w:p w:rsidR="00AB58B5" w:rsidRDefault="00AB58B5" w:rsidP="00AB58B5">
      <w:pPr>
        <w:spacing w:line="360" w:lineRule="auto"/>
        <w:jc w:val="both"/>
        <w:rPr>
          <w:color w:val="000000"/>
          <w:sz w:val="24"/>
        </w:rPr>
      </w:pPr>
    </w:p>
    <w:p w:rsidR="00AB58B5" w:rsidRDefault="00AB58B5" w:rsidP="00AB58B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AB58B5" w:rsidRDefault="00AB58B5" w:rsidP="00AB58B5">
      <w:pPr>
        <w:keepNext/>
        <w:spacing w:line="360" w:lineRule="auto"/>
        <w:rPr>
          <w:color w:val="000000"/>
          <w:sz w:val="24"/>
        </w:rPr>
      </w:pPr>
    </w:p>
    <w:p w:rsidR="00AB58B5" w:rsidRDefault="00AB58B5" w:rsidP="00AB58B5">
      <w:pPr>
        <w:spacing w:line="360" w:lineRule="auto"/>
        <w:jc w:val="both"/>
        <w:rPr>
          <w:color w:val="000000"/>
          <w:sz w:val="24"/>
          <w:szCs w:val="22"/>
        </w:rPr>
      </w:pPr>
      <w:bookmarkStart w:id="9" w:name="z7"/>
      <w:bookmarkEnd w:id="9"/>
      <w:r w:rsidRPr="00AB58B5">
        <w:rPr>
          <w:color w:val="000000"/>
          <w:sz w:val="24"/>
          <w:szCs w:val="22"/>
        </w:rPr>
        <w:t>Wykonanie zarządzenia powierza się Dyrektorowi Wydziału Rozwoju Miasta i Współpracy Międzynarodowej.</w:t>
      </w:r>
    </w:p>
    <w:p w:rsidR="00AB58B5" w:rsidRDefault="00AB58B5" w:rsidP="00AB58B5">
      <w:pPr>
        <w:spacing w:line="360" w:lineRule="auto"/>
        <w:jc w:val="both"/>
        <w:rPr>
          <w:color w:val="000000"/>
          <w:sz w:val="24"/>
        </w:rPr>
      </w:pPr>
    </w:p>
    <w:p w:rsidR="00AB58B5" w:rsidRDefault="00AB58B5" w:rsidP="00AB58B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AB58B5" w:rsidRDefault="00AB58B5" w:rsidP="00AB58B5">
      <w:pPr>
        <w:keepNext/>
        <w:spacing w:line="360" w:lineRule="auto"/>
        <w:rPr>
          <w:color w:val="000000"/>
          <w:sz w:val="24"/>
        </w:rPr>
      </w:pPr>
    </w:p>
    <w:p w:rsidR="00AB58B5" w:rsidRDefault="00AB58B5" w:rsidP="00AB58B5">
      <w:pPr>
        <w:spacing w:line="360" w:lineRule="auto"/>
        <w:jc w:val="both"/>
        <w:rPr>
          <w:color w:val="000000"/>
          <w:sz w:val="24"/>
          <w:szCs w:val="22"/>
        </w:rPr>
      </w:pPr>
      <w:bookmarkStart w:id="10" w:name="z8"/>
      <w:bookmarkEnd w:id="10"/>
      <w:r w:rsidRPr="00AB58B5">
        <w:rPr>
          <w:color w:val="000000"/>
          <w:sz w:val="24"/>
          <w:szCs w:val="22"/>
        </w:rPr>
        <w:t>Zarządzenie wchodzi w życie z dniem podpisania.</w:t>
      </w:r>
    </w:p>
    <w:p w:rsidR="00AB58B5" w:rsidRDefault="00AB58B5" w:rsidP="00AB58B5">
      <w:pPr>
        <w:spacing w:line="360" w:lineRule="auto"/>
        <w:jc w:val="both"/>
        <w:rPr>
          <w:color w:val="000000"/>
          <w:sz w:val="24"/>
        </w:rPr>
      </w:pPr>
    </w:p>
    <w:p w:rsidR="00AB58B5" w:rsidRDefault="00AB58B5" w:rsidP="00AB58B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AB58B5" w:rsidRDefault="00AB58B5" w:rsidP="00AB58B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AB58B5" w:rsidRPr="00AB58B5" w:rsidRDefault="00AB58B5" w:rsidP="00AB58B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B58B5" w:rsidRPr="00AB58B5" w:rsidSect="00AB58B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58B5" w:rsidRDefault="00AB58B5">
      <w:r>
        <w:separator/>
      </w:r>
    </w:p>
  </w:endnote>
  <w:endnote w:type="continuationSeparator" w:id="0">
    <w:p w:rsidR="00AB58B5" w:rsidRDefault="00AB5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58B5" w:rsidRDefault="00AB58B5">
      <w:r>
        <w:separator/>
      </w:r>
    </w:p>
  </w:footnote>
  <w:footnote w:type="continuationSeparator" w:id="0">
    <w:p w:rsidR="00AB58B5" w:rsidRDefault="00AB58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8 lipca 2020r."/>
    <w:docVar w:name="AktNr" w:val="488/2020/P"/>
    <w:docVar w:name="Sprawa" w:val="przygotowania i przeprowadzenia Poznańskiego Panelu Obywatelskiego."/>
  </w:docVars>
  <w:rsids>
    <w:rsidRoot w:val="00AB58B5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AB58B5"/>
    <w:rsid w:val="00BA113A"/>
    <w:rsid w:val="00BB3401"/>
    <w:rsid w:val="00C5423F"/>
    <w:rsid w:val="00CB05CD"/>
    <w:rsid w:val="00CD3B7B"/>
    <w:rsid w:val="00CE5304"/>
    <w:rsid w:val="00D672EE"/>
    <w:rsid w:val="00DC3E76"/>
    <w:rsid w:val="00DC7D64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565C85-C1BF-47F6-AEB9-F0C04E995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576</Words>
  <Characters>3820</Characters>
  <Application>Microsoft Office Word</Application>
  <DocSecurity>0</DocSecurity>
  <Lines>103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2020-07-09T09:44:00Z</dcterms:created>
  <dcterms:modified xsi:type="dcterms:W3CDTF">2020-07-09T09:44:00Z</dcterms:modified>
</cp:coreProperties>
</file>