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455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5598">
              <w:rPr>
                <w:b/>
              </w:rPr>
              <w:fldChar w:fldCharType="separate"/>
            </w:r>
            <w:r w:rsidR="00545598">
              <w:rPr>
                <w:b/>
              </w:rPr>
              <w:t xml:space="preserve">zarządzenie w sprawie przekazania na stan majątkowy Zarządu Dróg Miejskich w Poznaniu, z siedzibą przy ul. Wilczak 17, środków trwałych w postaci: nawierzchni jezdni i chodnika w ul. Gertrudy Konatkowskiej, nawierzchni jezdni i chodnika w ul. Zygmunta Zaleskiego oraz nawierzchni jezdni i chodnika w ul. Tadeusza Kotarbińskiego w 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5598" w:rsidRDefault="00FA63B5" w:rsidP="00545598">
      <w:pPr>
        <w:spacing w:line="360" w:lineRule="auto"/>
        <w:jc w:val="both"/>
      </w:pPr>
      <w:bookmarkStart w:id="2" w:name="z1"/>
      <w:bookmarkEnd w:id="2"/>
    </w:p>
    <w:p w:rsidR="00545598" w:rsidRDefault="00545598" w:rsidP="00545598">
      <w:pPr>
        <w:spacing w:line="360" w:lineRule="auto"/>
        <w:jc w:val="both"/>
        <w:rPr>
          <w:color w:val="000000"/>
        </w:rPr>
      </w:pPr>
      <w:r w:rsidRPr="00545598">
        <w:rPr>
          <w:color w:val="000000"/>
        </w:rPr>
        <w:t>Zmiana zarządzenia wynika z błędnego zaokrąglenia (przybliżenia) wartości wytworzonych środków trwałych, tj. chodnika w ul. G. Konatkowskiej oraz jezdni w ul. Z. Zaleskiego. Różnica tych wartości wynosi 2 grosze. Wobec powyższego wydanie zarządzenia jest w pełni uzasadnione.</w:t>
      </w:r>
    </w:p>
    <w:p w:rsidR="00545598" w:rsidRDefault="00545598" w:rsidP="00545598">
      <w:pPr>
        <w:spacing w:line="360" w:lineRule="auto"/>
        <w:jc w:val="both"/>
      </w:pPr>
    </w:p>
    <w:p w:rsidR="00545598" w:rsidRDefault="00545598" w:rsidP="00545598">
      <w:pPr>
        <w:keepNext/>
        <w:spacing w:line="360" w:lineRule="auto"/>
        <w:jc w:val="center"/>
      </w:pPr>
      <w:r>
        <w:t>DYREKTOR WYDZIAŁU</w:t>
      </w:r>
    </w:p>
    <w:p w:rsidR="00545598" w:rsidRPr="00545598" w:rsidRDefault="00545598" w:rsidP="00545598">
      <w:pPr>
        <w:keepNext/>
        <w:spacing w:line="360" w:lineRule="auto"/>
        <w:jc w:val="center"/>
      </w:pPr>
      <w:r>
        <w:t>(-) Ziemowit Borowczak</w:t>
      </w:r>
    </w:p>
    <w:sectPr w:rsidR="00545598" w:rsidRPr="00545598" w:rsidSect="005455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98" w:rsidRDefault="00545598">
      <w:r>
        <w:separator/>
      </w:r>
    </w:p>
  </w:endnote>
  <w:endnote w:type="continuationSeparator" w:id="0">
    <w:p w:rsidR="00545598" w:rsidRDefault="0054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98" w:rsidRDefault="00545598">
      <w:r>
        <w:separator/>
      </w:r>
    </w:p>
  </w:footnote>
  <w:footnote w:type="continuationSeparator" w:id="0">
    <w:p w:rsidR="00545598" w:rsidRDefault="00545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arządu Dróg Miejskich w Poznaniu, z siedzibą przy ul. Wilczak 17, środków trwałych w postaci: nawierzchni jezdni i chodnika w ul. Gertrudy Konatkowskiej, nawierzchni jezdni i chodnika w ul. Zygmunta Zaleskiego oraz nawierzchni jezdni i chodnika w ul. Tadeusza Kotarbińskiego w Poznaniu. "/>
  </w:docVars>
  <w:rsids>
    <w:rsidRoot w:val="00545598"/>
    <w:rsid w:val="000607A3"/>
    <w:rsid w:val="00191992"/>
    <w:rsid w:val="001B1D53"/>
    <w:rsid w:val="002946C5"/>
    <w:rsid w:val="002C29F3"/>
    <w:rsid w:val="00545598"/>
    <w:rsid w:val="008C68E6"/>
    <w:rsid w:val="00AA04BE"/>
    <w:rsid w:val="00AC4582"/>
    <w:rsid w:val="00B35496"/>
    <w:rsid w:val="00B65CD0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E306D-7541-4F54-994A-DC625676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636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2020-07-09T09:50:00Z</dcterms:created>
  <dcterms:modified xsi:type="dcterms:W3CDTF">2020-07-09T09:50:00Z</dcterms:modified>
</cp:coreProperties>
</file>