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41ABB">
          <w:t>490/2020/P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41ABB">
        <w:rPr>
          <w:b/>
          <w:sz w:val="28"/>
        </w:rPr>
        <w:fldChar w:fldCharType="separate"/>
      </w:r>
      <w:r w:rsidR="00F41ABB">
        <w:rPr>
          <w:b/>
          <w:sz w:val="28"/>
        </w:rPr>
        <w:t>8 lipca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41ABB">
              <w:rPr>
                <w:b/>
                <w:sz w:val="24"/>
                <w:szCs w:val="24"/>
              </w:rPr>
              <w:fldChar w:fldCharType="separate"/>
            </w:r>
            <w:r w:rsidR="00F41ABB">
              <w:rPr>
                <w:b/>
                <w:sz w:val="24"/>
                <w:szCs w:val="24"/>
              </w:rPr>
              <w:t>zatwierdzenia Regulaminu Konkursu „Najładniejszy wianek dożynkowy” oraz powołania Komisji Konkursowej.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41ABB" w:rsidP="00F41AB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41ABB">
        <w:rPr>
          <w:color w:val="000000"/>
          <w:sz w:val="24"/>
        </w:rPr>
        <w:t>Na podstawie art. 30 ust. 1, w związku z art. 7 ust. 1 pkt 18 ustawy z dnia 8 marca 1990 r. o</w:t>
      </w:r>
      <w:r w:rsidR="00476313">
        <w:rPr>
          <w:color w:val="000000"/>
          <w:sz w:val="24"/>
        </w:rPr>
        <w:t> </w:t>
      </w:r>
      <w:r w:rsidRPr="00F41ABB">
        <w:rPr>
          <w:color w:val="000000"/>
          <w:sz w:val="24"/>
        </w:rPr>
        <w:t>samorządzie gminnym (Dz. U. z 2020 r. poz. 713), zarządza się, co następuje:</w:t>
      </w:r>
    </w:p>
    <w:p w:rsidR="00F41ABB" w:rsidRDefault="00F41ABB" w:rsidP="00F41ABB">
      <w:pPr>
        <w:spacing w:line="360" w:lineRule="auto"/>
        <w:jc w:val="both"/>
        <w:rPr>
          <w:sz w:val="24"/>
        </w:rPr>
      </w:pPr>
    </w:p>
    <w:p w:rsidR="00F41ABB" w:rsidRDefault="00F41ABB" w:rsidP="00F41AB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41ABB" w:rsidRDefault="00F41ABB" w:rsidP="00F41ABB">
      <w:pPr>
        <w:keepNext/>
        <w:spacing w:line="360" w:lineRule="auto"/>
        <w:rPr>
          <w:color w:val="000000"/>
          <w:sz w:val="24"/>
        </w:rPr>
      </w:pPr>
    </w:p>
    <w:p w:rsidR="00F41ABB" w:rsidRDefault="00F41ABB" w:rsidP="00F41AB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41ABB">
        <w:rPr>
          <w:color w:val="000000"/>
          <w:sz w:val="24"/>
          <w:szCs w:val="24"/>
        </w:rPr>
        <w:t>Zatwierdza się Regulamin Konkursu „Najładniejszy wianek dożynkowy” stanowiący załącznik do zarządzenia.</w:t>
      </w:r>
    </w:p>
    <w:p w:rsidR="00F41ABB" w:rsidRDefault="00F41ABB" w:rsidP="00F41ABB">
      <w:pPr>
        <w:spacing w:line="360" w:lineRule="auto"/>
        <w:jc w:val="both"/>
        <w:rPr>
          <w:color w:val="000000"/>
          <w:sz w:val="24"/>
        </w:rPr>
      </w:pPr>
    </w:p>
    <w:p w:rsidR="00F41ABB" w:rsidRDefault="00F41ABB" w:rsidP="00F41AB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41ABB" w:rsidRDefault="00F41ABB" w:rsidP="00F41ABB">
      <w:pPr>
        <w:keepNext/>
        <w:spacing w:line="360" w:lineRule="auto"/>
        <w:rPr>
          <w:color w:val="000000"/>
          <w:sz w:val="24"/>
        </w:rPr>
      </w:pPr>
    </w:p>
    <w:p w:rsidR="00F41ABB" w:rsidRPr="00F41ABB" w:rsidRDefault="00F41ABB" w:rsidP="00F41AB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41ABB">
        <w:rPr>
          <w:color w:val="000000"/>
          <w:sz w:val="24"/>
          <w:szCs w:val="24"/>
        </w:rPr>
        <w:t>Powołuje się Komisję Konkursową w składzie:</w:t>
      </w:r>
    </w:p>
    <w:p w:rsidR="00F41ABB" w:rsidRPr="00F41ABB" w:rsidRDefault="00F41ABB" w:rsidP="00F41AB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41ABB">
        <w:rPr>
          <w:color w:val="000000"/>
          <w:sz w:val="24"/>
          <w:szCs w:val="24"/>
        </w:rPr>
        <w:t>1) Gerard Hajgelman – Zastępca Dyrektora Wydziału Działalności Gospodarczej i</w:t>
      </w:r>
      <w:r w:rsidR="00476313">
        <w:rPr>
          <w:color w:val="000000"/>
          <w:sz w:val="24"/>
          <w:szCs w:val="24"/>
        </w:rPr>
        <w:t> </w:t>
      </w:r>
      <w:r w:rsidRPr="00F41ABB">
        <w:rPr>
          <w:color w:val="000000"/>
          <w:sz w:val="24"/>
          <w:szCs w:val="24"/>
        </w:rPr>
        <w:t>Rolnictwa Urzędu Miasta Poznania;</w:t>
      </w:r>
    </w:p>
    <w:p w:rsidR="00F41ABB" w:rsidRPr="00F41ABB" w:rsidRDefault="00F41ABB" w:rsidP="00F41AB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41ABB">
        <w:rPr>
          <w:color w:val="000000"/>
          <w:sz w:val="24"/>
          <w:szCs w:val="24"/>
          <w:lang w:val="en-US"/>
        </w:rPr>
        <w:t xml:space="preserve">2) prof. UPP dr hab. </w:t>
      </w:r>
      <w:r w:rsidRPr="00F41ABB">
        <w:rPr>
          <w:color w:val="000000"/>
          <w:sz w:val="24"/>
          <w:szCs w:val="24"/>
        </w:rPr>
        <w:t>Agnieszka Krzymińska – Kierownik Katedry Roślin Ozdobnych Uniwersytetu Przyrodniczego w Poznaniu;</w:t>
      </w:r>
    </w:p>
    <w:p w:rsidR="00F41ABB" w:rsidRDefault="00F41ABB" w:rsidP="00F41ABB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41ABB">
        <w:rPr>
          <w:color w:val="000000"/>
          <w:sz w:val="24"/>
          <w:szCs w:val="24"/>
        </w:rPr>
        <w:t>3) Sylwester Pawałowski – Prezes Miejskiego Związku Kółek i Organizacji Rolniczych w</w:t>
      </w:r>
      <w:r w:rsidR="00476313">
        <w:rPr>
          <w:color w:val="000000"/>
          <w:sz w:val="24"/>
          <w:szCs w:val="24"/>
        </w:rPr>
        <w:t> </w:t>
      </w:r>
      <w:r w:rsidRPr="00F41ABB">
        <w:rPr>
          <w:color w:val="000000"/>
          <w:sz w:val="24"/>
          <w:szCs w:val="24"/>
        </w:rPr>
        <w:t>Poznaniu.</w:t>
      </w:r>
    </w:p>
    <w:p w:rsidR="00F41ABB" w:rsidRDefault="00F41ABB" w:rsidP="00F41ABB">
      <w:pPr>
        <w:spacing w:line="360" w:lineRule="auto"/>
        <w:jc w:val="both"/>
        <w:rPr>
          <w:color w:val="000000"/>
          <w:sz w:val="24"/>
        </w:rPr>
      </w:pPr>
    </w:p>
    <w:p w:rsidR="00F41ABB" w:rsidRDefault="00F41ABB" w:rsidP="00F41AB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41ABB" w:rsidRDefault="00F41ABB" w:rsidP="00F41ABB">
      <w:pPr>
        <w:keepNext/>
        <w:spacing w:line="360" w:lineRule="auto"/>
        <w:rPr>
          <w:color w:val="000000"/>
          <w:sz w:val="24"/>
        </w:rPr>
      </w:pPr>
    </w:p>
    <w:p w:rsidR="00F41ABB" w:rsidRPr="00F41ABB" w:rsidRDefault="00F41ABB" w:rsidP="00F41AB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41ABB">
        <w:rPr>
          <w:color w:val="000000"/>
          <w:sz w:val="24"/>
          <w:szCs w:val="24"/>
        </w:rPr>
        <w:t>1. Członkowie Komisji są upoważnieni do przetwarzania danych osobowych w zakresie niezbędnym do przeprowadzenia postępowania konkursowego.</w:t>
      </w:r>
    </w:p>
    <w:p w:rsidR="00F41ABB" w:rsidRPr="00F41ABB" w:rsidRDefault="00F41ABB" w:rsidP="00F41AB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41ABB">
        <w:rPr>
          <w:color w:val="000000"/>
          <w:sz w:val="24"/>
          <w:szCs w:val="24"/>
        </w:rPr>
        <w:t>2. Członkowie Komisji zobowiązują się do:</w:t>
      </w:r>
    </w:p>
    <w:p w:rsidR="00F41ABB" w:rsidRPr="00F41ABB" w:rsidRDefault="00F41ABB" w:rsidP="00F41AB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41ABB">
        <w:rPr>
          <w:color w:val="000000"/>
          <w:sz w:val="24"/>
          <w:szCs w:val="24"/>
        </w:rPr>
        <w:lastRenderedPageBreak/>
        <w:t>1) zapoznania się z przepisami dotyczącymi ochrony danych osobowych oraz regulacjami wewnętrznymi wprowadzonymi i wdrożonymi do stosowania przez Administratora, którym jest Prezydent Miasta Poznania;</w:t>
      </w:r>
    </w:p>
    <w:p w:rsidR="00F41ABB" w:rsidRPr="00F41ABB" w:rsidRDefault="00F41ABB" w:rsidP="00F41AB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41ABB">
        <w:rPr>
          <w:color w:val="000000"/>
          <w:sz w:val="24"/>
          <w:szCs w:val="24"/>
        </w:rPr>
        <w:t>2) zachowania w tajemnicy danych osobowych, jak również innych informacji chronionych na podstawie przepisów prawa lub regulacji wewnętrznych Urzędu Miasta Poznania oraz zachowania w tajemnicy sposobów ich zabezpieczania, także po wygaśnięciu ich członkostwa w Komisji;</w:t>
      </w:r>
    </w:p>
    <w:p w:rsidR="00F41ABB" w:rsidRPr="00F41ABB" w:rsidRDefault="00F41ABB" w:rsidP="00F41AB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41ABB">
        <w:rPr>
          <w:color w:val="000000"/>
          <w:sz w:val="24"/>
          <w:szCs w:val="24"/>
        </w:rPr>
        <w:t>3) niewykorzystania danych osobowych ani innych informacji uzyskanych w związku z</w:t>
      </w:r>
      <w:r w:rsidR="00476313">
        <w:rPr>
          <w:color w:val="000000"/>
          <w:sz w:val="24"/>
          <w:szCs w:val="24"/>
        </w:rPr>
        <w:t> </w:t>
      </w:r>
      <w:r w:rsidRPr="00F41ABB">
        <w:rPr>
          <w:color w:val="000000"/>
          <w:sz w:val="24"/>
          <w:szCs w:val="24"/>
        </w:rPr>
        <w:t>prowadzonym postępowaniem konkursowym w celach pozakonkursowych, o ile nie są one jawne.</w:t>
      </w:r>
    </w:p>
    <w:p w:rsidR="00F41ABB" w:rsidRPr="00F41ABB" w:rsidRDefault="00F41ABB" w:rsidP="00F41AB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41ABB">
        <w:rPr>
          <w:color w:val="000000"/>
          <w:sz w:val="24"/>
          <w:szCs w:val="24"/>
        </w:rPr>
        <w:t>3. Członkowie Komisji przyjmują do wiadomości, że postępowanie sprzeczne z powyższymi zobowiązaniami może być uznane za naruszenie przepisów karnych w rozumieniu przepisów o ochronie informacji.</w:t>
      </w:r>
    </w:p>
    <w:p w:rsidR="00F41ABB" w:rsidRPr="00F41ABB" w:rsidRDefault="00F41ABB" w:rsidP="00F41AB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41ABB">
        <w:rPr>
          <w:color w:val="000000"/>
          <w:sz w:val="24"/>
          <w:szCs w:val="24"/>
        </w:rPr>
        <w:t>4. Obowiązkiem przewodniczącego Komisji jest:</w:t>
      </w:r>
    </w:p>
    <w:p w:rsidR="00F41ABB" w:rsidRPr="00F41ABB" w:rsidRDefault="00F41ABB" w:rsidP="00F41AB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41ABB">
        <w:rPr>
          <w:color w:val="000000"/>
          <w:sz w:val="24"/>
          <w:szCs w:val="24"/>
        </w:rPr>
        <w:t>1) przeszkolenie członków Komisji z zasad ochrony danych osobowych;</w:t>
      </w:r>
    </w:p>
    <w:p w:rsidR="00F41ABB" w:rsidRPr="00F41ABB" w:rsidRDefault="00F41ABB" w:rsidP="00F41AB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41ABB">
        <w:rPr>
          <w:color w:val="000000"/>
          <w:sz w:val="24"/>
          <w:szCs w:val="24"/>
        </w:rPr>
        <w:t>2) odebranie pisemnych oświadczeń od członków Komisji o zapoznaniu się z niniejszym zarządzeniem i potwierdzeniu udziału w szkoleniu, o którym mowa pkt 1.</w:t>
      </w:r>
    </w:p>
    <w:p w:rsidR="00F41ABB" w:rsidRDefault="00F41ABB" w:rsidP="00F41ABB">
      <w:pPr>
        <w:spacing w:line="360" w:lineRule="auto"/>
        <w:jc w:val="both"/>
        <w:rPr>
          <w:color w:val="000000"/>
          <w:sz w:val="24"/>
        </w:rPr>
      </w:pPr>
    </w:p>
    <w:p w:rsidR="00F41ABB" w:rsidRDefault="00F41ABB" w:rsidP="00F41ABB">
      <w:pPr>
        <w:spacing w:line="360" w:lineRule="auto"/>
        <w:jc w:val="both"/>
        <w:rPr>
          <w:color w:val="000000"/>
          <w:sz w:val="24"/>
        </w:rPr>
      </w:pPr>
    </w:p>
    <w:p w:rsidR="00F41ABB" w:rsidRDefault="00F41ABB" w:rsidP="00F41AB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41ABB" w:rsidRDefault="00F41ABB" w:rsidP="00F41ABB">
      <w:pPr>
        <w:keepNext/>
        <w:spacing w:line="360" w:lineRule="auto"/>
        <w:rPr>
          <w:color w:val="000000"/>
          <w:sz w:val="24"/>
        </w:rPr>
      </w:pPr>
    </w:p>
    <w:p w:rsidR="00F41ABB" w:rsidRDefault="00F41ABB" w:rsidP="00F41AB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41ABB">
        <w:rPr>
          <w:color w:val="000000"/>
          <w:sz w:val="24"/>
          <w:szCs w:val="24"/>
        </w:rPr>
        <w:t>Wyniki Konkursu nie podlegają trybowi odwoławczemu.</w:t>
      </w:r>
    </w:p>
    <w:p w:rsidR="00F41ABB" w:rsidRDefault="00F41ABB" w:rsidP="00F41ABB">
      <w:pPr>
        <w:spacing w:line="360" w:lineRule="auto"/>
        <w:jc w:val="both"/>
        <w:rPr>
          <w:color w:val="000000"/>
          <w:sz w:val="24"/>
        </w:rPr>
      </w:pPr>
    </w:p>
    <w:p w:rsidR="00F41ABB" w:rsidRDefault="00F41ABB" w:rsidP="00F41AB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41ABB" w:rsidRDefault="00F41ABB" w:rsidP="00F41ABB">
      <w:pPr>
        <w:keepNext/>
        <w:spacing w:line="360" w:lineRule="auto"/>
        <w:rPr>
          <w:color w:val="000000"/>
          <w:sz w:val="24"/>
        </w:rPr>
      </w:pPr>
    </w:p>
    <w:p w:rsidR="00F41ABB" w:rsidRDefault="00F41ABB" w:rsidP="00F41ABB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41ABB">
        <w:rPr>
          <w:color w:val="000000"/>
          <w:sz w:val="24"/>
          <w:szCs w:val="24"/>
        </w:rPr>
        <w:t>Wykonanie zarządzenia powierza się Dyrektorowi Wydziału Działalności Gospodarczej i</w:t>
      </w:r>
      <w:r w:rsidR="00476313">
        <w:rPr>
          <w:color w:val="000000"/>
          <w:sz w:val="24"/>
          <w:szCs w:val="24"/>
        </w:rPr>
        <w:t> </w:t>
      </w:r>
      <w:r w:rsidRPr="00F41ABB">
        <w:rPr>
          <w:color w:val="000000"/>
          <w:sz w:val="24"/>
          <w:szCs w:val="24"/>
        </w:rPr>
        <w:t>Rolnictwa Urzędu Miasta Poznania.</w:t>
      </w:r>
    </w:p>
    <w:p w:rsidR="00F41ABB" w:rsidRDefault="00F41ABB" w:rsidP="00F41ABB">
      <w:pPr>
        <w:spacing w:line="360" w:lineRule="auto"/>
        <w:jc w:val="both"/>
        <w:rPr>
          <w:color w:val="000000"/>
          <w:sz w:val="24"/>
        </w:rPr>
      </w:pPr>
    </w:p>
    <w:p w:rsidR="00F41ABB" w:rsidRDefault="00F41ABB" w:rsidP="00F41AB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F41ABB" w:rsidRDefault="00F41ABB" w:rsidP="00F41ABB">
      <w:pPr>
        <w:keepNext/>
        <w:spacing w:line="360" w:lineRule="auto"/>
        <w:rPr>
          <w:color w:val="000000"/>
          <w:sz w:val="24"/>
        </w:rPr>
      </w:pPr>
    </w:p>
    <w:p w:rsidR="00F41ABB" w:rsidRDefault="00F41ABB" w:rsidP="00F41ABB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F41ABB">
        <w:rPr>
          <w:color w:val="000000"/>
          <w:sz w:val="24"/>
          <w:szCs w:val="24"/>
        </w:rPr>
        <w:t>Zarządzenie wchodzi w życie z dniem podpisania.</w:t>
      </w:r>
    </w:p>
    <w:p w:rsidR="00F41ABB" w:rsidRDefault="00F41ABB" w:rsidP="00F41ABB">
      <w:pPr>
        <w:spacing w:line="360" w:lineRule="auto"/>
        <w:jc w:val="both"/>
        <w:rPr>
          <w:color w:val="000000"/>
          <w:sz w:val="24"/>
        </w:rPr>
      </w:pPr>
    </w:p>
    <w:p w:rsidR="00F41ABB" w:rsidRDefault="00F41ABB" w:rsidP="00F41AB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Z up. PREZYDENTA MIASTA </w:t>
      </w:r>
    </w:p>
    <w:p w:rsidR="00F41ABB" w:rsidRDefault="00F41ABB" w:rsidP="00F41AB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F41ABB" w:rsidRPr="00F41ABB" w:rsidRDefault="00F41ABB" w:rsidP="00F41AB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41ABB" w:rsidRPr="00F41ABB" w:rsidSect="00F41AB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ABB" w:rsidRDefault="00F41ABB">
      <w:r>
        <w:separator/>
      </w:r>
    </w:p>
  </w:endnote>
  <w:endnote w:type="continuationSeparator" w:id="0">
    <w:p w:rsidR="00F41ABB" w:rsidRDefault="00F41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ABB" w:rsidRDefault="00F41ABB">
      <w:r>
        <w:separator/>
      </w:r>
    </w:p>
  </w:footnote>
  <w:footnote w:type="continuationSeparator" w:id="0">
    <w:p w:rsidR="00F41ABB" w:rsidRDefault="00F41A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lipca 2020r."/>
    <w:docVar w:name="AktNr" w:val="490/2020/P"/>
    <w:docVar w:name="Sprawa" w:val="zatwierdzenia Regulaminu Konkursu „Najładniejszy wianek dożynkowy” oraz powołania Komisji Konkursowej."/>
  </w:docVars>
  <w:rsids>
    <w:rsidRoot w:val="00F41ABB"/>
    <w:rsid w:val="00072485"/>
    <w:rsid w:val="000C07FF"/>
    <w:rsid w:val="000E2E12"/>
    <w:rsid w:val="00167A3B"/>
    <w:rsid w:val="002C4925"/>
    <w:rsid w:val="003679C6"/>
    <w:rsid w:val="00373368"/>
    <w:rsid w:val="00451FF2"/>
    <w:rsid w:val="00476313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41ABB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C7CE65-49B7-4EDC-8354-023071C35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350</Words>
  <Characters>2231</Characters>
  <Application>Microsoft Office Word</Application>
  <DocSecurity>0</DocSecurity>
  <Lines>74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2020-07-09T09:56:00Z</dcterms:created>
  <dcterms:modified xsi:type="dcterms:W3CDTF">2020-07-09T09:56:00Z</dcterms:modified>
</cp:coreProperties>
</file>