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3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B3D53">
              <w:rPr>
                <w:b/>
              </w:rPr>
              <w:fldChar w:fldCharType="separate"/>
            </w:r>
            <w:r w:rsidR="001B3D53">
              <w:rPr>
                <w:b/>
              </w:rPr>
              <w:t>nabycia na rzecz Miasta Poznania w drodze nieodpłatnego przekazania nieruchomości zapisanej w księdze wieczystej nr PO2P/00089752/4, o powierzchni 34 m², stanowiącej ul. Gosienieckiego.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B3D53" w:rsidRDefault="00FA63B5" w:rsidP="001B3D53">
      <w:pPr>
        <w:spacing w:line="360" w:lineRule="auto"/>
        <w:jc w:val="both"/>
      </w:pPr>
      <w:bookmarkStart w:id="2" w:name="z1"/>
      <w:bookmarkEnd w:id="2"/>
    </w:p>
    <w:p w:rsidR="001B3D53" w:rsidRPr="001B3D53" w:rsidRDefault="001B3D53" w:rsidP="001B3D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3D53">
        <w:rPr>
          <w:color w:val="000000"/>
        </w:rPr>
        <w:t xml:space="preserve">Nieruchomość, dla której Sąd Rejonowy Poznań – Stare Miasto w Poznaniu Wydział VI Ksiąg Wieczystych prowadzi księgę wieczystą nr PO2P/00089752/4, zapisana jest na rzecz Spółdzielni Mieszkaniowej im. Hipolita Cegielskiego w Poznaniu. </w:t>
      </w:r>
    </w:p>
    <w:p w:rsidR="001B3D53" w:rsidRPr="001B3D53" w:rsidRDefault="001B3D53" w:rsidP="001B3D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3D53">
        <w:rPr>
          <w:color w:val="000000"/>
        </w:rPr>
        <w:t>Przedmiotem nieodpłatnego zbycia jest ww. nieruchomość, ewidencyjnie oznaczona jako działka nr 3/97 z obrębu Dębiec, arkusza mapy 28, o powierzchni 34 m</w:t>
      </w:r>
      <w:r w:rsidRPr="001B3D53">
        <w:rPr>
          <w:color w:val="000000"/>
          <w:szCs w:val="28"/>
        </w:rPr>
        <w:t>²</w:t>
      </w:r>
      <w:r w:rsidRPr="001B3D53">
        <w:rPr>
          <w:color w:val="000000"/>
        </w:rPr>
        <w:t>, stanowiąca drogę gminną, ul. Gosienieckiego w Poznaniu. Przekazanie rzeczonej nieruchomości jest uzasadnione jej położeniem oraz pełnioną funkcją komunikacyjną. Wyżej wymieniona nieruchomość położona jest w południowej pośredniej części miasta w obszarze o przewadze terenów zabudowy mieszkaniowej jednorodzinnej. Spółdzielnia Mieszkaniowa im. Hipolita Cegielskiego oświadcza, iż zbywa nieodpłatnie nieruchomość, nie wnosi i w przyszłości nie będzie wnosić roszczeń majątkowych względem Zarządu Dróg Miejskich i Miasta Poznania.</w:t>
      </w:r>
    </w:p>
    <w:p w:rsidR="001B3D53" w:rsidRPr="001B3D53" w:rsidRDefault="001B3D53" w:rsidP="001B3D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B3D53">
        <w:rPr>
          <w:color w:val="000000"/>
        </w:rPr>
        <w:t>Wartość gruntu określona w operacie szacunkowym z dnia 21 lutego 2020 r., sporządzonym przez rzeczoznawcę majątkowego Arkadiusza Andrzejewskiego, wynosi: 8.345,00 zł (słownie: osiem tysięcy trzysta czterdzieści pięć złotych 00/100).</w:t>
      </w:r>
    </w:p>
    <w:p w:rsidR="001B3D53" w:rsidRDefault="001B3D53" w:rsidP="001B3D53">
      <w:pPr>
        <w:spacing w:line="360" w:lineRule="auto"/>
        <w:jc w:val="both"/>
        <w:rPr>
          <w:color w:val="000000"/>
        </w:rPr>
      </w:pPr>
      <w:r w:rsidRPr="001B3D53">
        <w:rPr>
          <w:color w:val="000000"/>
        </w:rPr>
        <w:t>W powyższych okolicznościach faktycznych i formalnych wyrażenie zgody na przekazanie nieodpłatnie na rzecz Miasta Poznania jest uzasadnione, więc w związku z tym Zarząd Dróg Miejskich wnosi o wydanie stosownego zarządzenia.</w:t>
      </w:r>
    </w:p>
    <w:p w:rsidR="001B3D53" w:rsidRDefault="001B3D53" w:rsidP="001B3D53">
      <w:pPr>
        <w:spacing w:line="360" w:lineRule="auto"/>
        <w:jc w:val="both"/>
      </w:pPr>
    </w:p>
    <w:p w:rsidR="001B3D53" w:rsidRDefault="001B3D53" w:rsidP="001B3D53">
      <w:pPr>
        <w:keepNext/>
        <w:spacing w:line="360" w:lineRule="auto"/>
        <w:jc w:val="center"/>
      </w:pPr>
      <w:r>
        <w:t>Z-CA DYREKTORA</w:t>
      </w:r>
    </w:p>
    <w:p w:rsidR="001B3D53" w:rsidRDefault="001B3D53" w:rsidP="001B3D53">
      <w:pPr>
        <w:keepNext/>
        <w:spacing w:line="360" w:lineRule="auto"/>
        <w:jc w:val="center"/>
      </w:pPr>
      <w:r>
        <w:t>ds. Inwestycji</w:t>
      </w:r>
    </w:p>
    <w:p w:rsidR="001B3D53" w:rsidRPr="001B3D53" w:rsidRDefault="001B3D53" w:rsidP="001B3D53">
      <w:pPr>
        <w:keepNext/>
        <w:spacing w:line="360" w:lineRule="auto"/>
        <w:jc w:val="center"/>
      </w:pPr>
      <w:r>
        <w:t>(-) Radosław Ciesielski</w:t>
      </w:r>
    </w:p>
    <w:sectPr w:rsidR="001B3D53" w:rsidRPr="001B3D53" w:rsidSect="001B3D5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D53" w:rsidRDefault="001B3D53">
      <w:r>
        <w:separator/>
      </w:r>
    </w:p>
  </w:endnote>
  <w:endnote w:type="continuationSeparator" w:id="0">
    <w:p w:rsidR="001B3D53" w:rsidRDefault="001B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D53" w:rsidRDefault="001B3D53">
      <w:r>
        <w:separator/>
      </w:r>
    </w:p>
  </w:footnote>
  <w:footnote w:type="continuationSeparator" w:id="0">
    <w:p w:rsidR="001B3D53" w:rsidRDefault="001B3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w drodze nieodpłatnego przekazania nieruchomości zapisanej w księdze wieczystej nr PO2P/00089752/4, o powierzchni 34 m², stanowiącej ul. Gosienieckiego."/>
  </w:docVars>
  <w:rsids>
    <w:rsidRoot w:val="001B3D53"/>
    <w:rsid w:val="000607A3"/>
    <w:rsid w:val="001B1D53"/>
    <w:rsid w:val="001B3D53"/>
    <w:rsid w:val="0022095A"/>
    <w:rsid w:val="002946C5"/>
    <w:rsid w:val="002C29F3"/>
    <w:rsid w:val="00796326"/>
    <w:rsid w:val="00A5465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F826C-53C6-4265-B848-D3191F4A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213</Words>
  <Characters>1474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2020-07-10T06:23:00Z</dcterms:created>
  <dcterms:modified xsi:type="dcterms:W3CDTF">2020-07-10T06:23:00Z</dcterms:modified>
</cp:coreProperties>
</file>