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55E88">
          <w:t>535/2020/P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455E88">
        <w:rPr>
          <w:b/>
          <w:sz w:val="28"/>
        </w:rPr>
        <w:fldChar w:fldCharType="separate"/>
      </w:r>
      <w:r w:rsidR="00455E88">
        <w:rPr>
          <w:b/>
          <w:sz w:val="28"/>
        </w:rPr>
        <w:t>20 lipca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55E88">
              <w:rPr>
                <w:b/>
                <w:sz w:val="24"/>
                <w:szCs w:val="24"/>
              </w:rPr>
              <w:fldChar w:fldCharType="separate"/>
            </w:r>
            <w:r w:rsidR="00455E88">
              <w:rPr>
                <w:b/>
                <w:sz w:val="24"/>
                <w:szCs w:val="24"/>
              </w:rPr>
              <w:t>przekazania na stan majątkowy Zespołu Szkół Zawodowych nr 2 im. Janusza Korczaka, z siedzibą przy ul. Żniwnej 1, 61-663 Poznań, środków trwałych dydaktycznych zakupionych w ramach projektu pod nazwą: "Kwalifikacje zawodowe kluczem do sukcesu – wspieramy rozwój kształcenia zawodowego w Miejskim Obszarze Funkcjonalnym Poznania".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55E88" w:rsidP="00455E88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455E88">
        <w:rPr>
          <w:color w:val="000000"/>
          <w:sz w:val="24"/>
        </w:rPr>
        <w:t xml:space="preserve">Na podstawie </w:t>
      </w:r>
      <w:r w:rsidRPr="00455E88">
        <w:rPr>
          <w:color w:val="000000"/>
          <w:sz w:val="24"/>
          <w:szCs w:val="24"/>
        </w:rPr>
        <w:t>art. 30 ust. 2 pkt 3 ustawy z dnia 8 marca 1990 r. o samorządzie gminnym (Dz. U. z 2020 r. poz. 713.)</w:t>
      </w:r>
      <w:r w:rsidRPr="00455E88">
        <w:rPr>
          <w:color w:val="000000"/>
          <w:sz w:val="24"/>
        </w:rPr>
        <w:t xml:space="preserve"> zarządza się, co następuje:</w:t>
      </w:r>
    </w:p>
    <w:p w:rsidR="00455E88" w:rsidRDefault="00455E88" w:rsidP="00455E88">
      <w:pPr>
        <w:spacing w:line="360" w:lineRule="auto"/>
        <w:jc w:val="both"/>
        <w:rPr>
          <w:sz w:val="24"/>
        </w:rPr>
      </w:pPr>
    </w:p>
    <w:p w:rsidR="00455E88" w:rsidRDefault="00455E88" w:rsidP="00455E8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55E88" w:rsidRDefault="00455E88" w:rsidP="00455E88">
      <w:pPr>
        <w:keepNext/>
        <w:spacing w:line="360" w:lineRule="auto"/>
        <w:rPr>
          <w:color w:val="000000"/>
          <w:sz w:val="24"/>
        </w:rPr>
      </w:pPr>
    </w:p>
    <w:p w:rsidR="00455E88" w:rsidRPr="00455E88" w:rsidRDefault="00455E88" w:rsidP="00455E8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55E88">
        <w:rPr>
          <w:color w:val="000000"/>
          <w:sz w:val="24"/>
          <w:szCs w:val="24"/>
        </w:rPr>
        <w:t>Przekazuje się na stan majątkowy Zespołu Szkół Zawodowych nr 2 im. Janusza Korczaka, z</w:t>
      </w:r>
      <w:r w:rsidR="00905A61">
        <w:rPr>
          <w:color w:val="000000"/>
          <w:sz w:val="24"/>
          <w:szCs w:val="24"/>
        </w:rPr>
        <w:t> </w:t>
      </w:r>
      <w:r w:rsidRPr="00455E88">
        <w:rPr>
          <w:color w:val="000000"/>
          <w:sz w:val="24"/>
          <w:szCs w:val="24"/>
        </w:rPr>
        <w:t>siedzibą przy ul. Żniwnej 1, 61-663 Poznań, środki trwałe dydaktyczne o łącznej wartości 3948,30 zł, zakupione w ramach projektu pod nazwą: "Kwalifikacje zawodowe kluczem do sukcesu – wspieramy rozwój kształcenia zawodowego w Miejskim Obszarze Funkcjonalnym Poznania", realizowanego przez Miasto Poznań w zakresie Działania 8.3 Wzmocnienie oraz dostosowanie kształcenia i szkolenia zawodowego dla potrzeb rynku pracy, Poddziałania 8.3.4 Kształcenie zawodowe młodzieży i dorosłych w ramach ZIT dla MOF Poznania Wielkopolskiego Regionalnego Programu Operacyjnego na lata 2014-2020, na które składają się:</w:t>
      </w:r>
    </w:p>
    <w:p w:rsidR="00455E88" w:rsidRPr="00455E88" w:rsidRDefault="00455E88" w:rsidP="00455E8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55E88">
        <w:rPr>
          <w:color w:val="000000"/>
          <w:sz w:val="24"/>
          <w:szCs w:val="24"/>
        </w:rPr>
        <w:t>1) wentylatory wyciągowe (6 szt.) - 12 354,12 zł;</w:t>
      </w:r>
    </w:p>
    <w:p w:rsidR="00455E88" w:rsidRPr="00455E88" w:rsidRDefault="00455E88" w:rsidP="00455E8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55E88">
        <w:rPr>
          <w:color w:val="000000"/>
          <w:sz w:val="24"/>
          <w:szCs w:val="24"/>
        </w:rPr>
        <w:t>2) piekarniki (6 szt.) - 10 819,08 zł;</w:t>
      </w:r>
    </w:p>
    <w:p w:rsidR="00455E88" w:rsidRPr="00455E88" w:rsidRDefault="00455E88" w:rsidP="00455E8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55E88">
        <w:rPr>
          <w:color w:val="000000"/>
          <w:sz w:val="24"/>
          <w:szCs w:val="24"/>
        </w:rPr>
        <w:t>3) stoły produkcyjne (2 szt.) - 6 932,28 zł;</w:t>
      </w:r>
    </w:p>
    <w:p w:rsidR="00455E88" w:rsidRPr="00455E88" w:rsidRDefault="00455E88" w:rsidP="00455E8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55E88">
        <w:rPr>
          <w:color w:val="000000"/>
          <w:sz w:val="24"/>
          <w:szCs w:val="24"/>
        </w:rPr>
        <w:t>4) praska montażowa (3 szt.) - 896,67 zł;</w:t>
      </w:r>
    </w:p>
    <w:p w:rsidR="00455E88" w:rsidRPr="00455E88" w:rsidRDefault="00455E88" w:rsidP="00455E8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55E88">
        <w:rPr>
          <w:color w:val="000000"/>
          <w:sz w:val="24"/>
          <w:szCs w:val="24"/>
        </w:rPr>
        <w:t>5) wiertarka stołowa (2 szt.) - 7 468,56 zł;</w:t>
      </w:r>
    </w:p>
    <w:p w:rsidR="00455E88" w:rsidRDefault="00455E88" w:rsidP="00455E88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55E88">
        <w:rPr>
          <w:color w:val="000000"/>
          <w:sz w:val="24"/>
          <w:szCs w:val="24"/>
        </w:rPr>
        <w:t>6) nożyce dźwigniowe (2 szt.) - 3 493,20 zł.</w:t>
      </w:r>
    </w:p>
    <w:p w:rsidR="00455E88" w:rsidRDefault="00455E88" w:rsidP="00455E88">
      <w:pPr>
        <w:spacing w:line="360" w:lineRule="auto"/>
        <w:jc w:val="both"/>
        <w:rPr>
          <w:color w:val="000000"/>
          <w:sz w:val="24"/>
        </w:rPr>
      </w:pPr>
    </w:p>
    <w:p w:rsidR="00455E88" w:rsidRDefault="00455E88" w:rsidP="00455E8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55E88" w:rsidRDefault="00455E88" w:rsidP="00455E88">
      <w:pPr>
        <w:keepNext/>
        <w:spacing w:line="360" w:lineRule="auto"/>
        <w:rPr>
          <w:color w:val="000000"/>
          <w:sz w:val="24"/>
        </w:rPr>
      </w:pPr>
    </w:p>
    <w:p w:rsidR="00455E88" w:rsidRDefault="00455E88" w:rsidP="00455E88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55E88">
        <w:rPr>
          <w:color w:val="000000"/>
          <w:sz w:val="24"/>
          <w:szCs w:val="24"/>
        </w:rPr>
        <w:t>Wykonanie zarządzenia powierza się Dyrektorowi Wydziału Zamówień i Obsługi Urzędu Miasta Poznania.</w:t>
      </w:r>
    </w:p>
    <w:p w:rsidR="00455E88" w:rsidRDefault="00455E88" w:rsidP="00455E88">
      <w:pPr>
        <w:spacing w:line="360" w:lineRule="auto"/>
        <w:jc w:val="both"/>
        <w:rPr>
          <w:color w:val="000000"/>
          <w:sz w:val="24"/>
        </w:rPr>
      </w:pPr>
    </w:p>
    <w:p w:rsidR="00455E88" w:rsidRDefault="00455E88" w:rsidP="00455E8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55E88" w:rsidRDefault="00455E88" w:rsidP="00455E88">
      <w:pPr>
        <w:keepNext/>
        <w:spacing w:line="360" w:lineRule="auto"/>
        <w:rPr>
          <w:color w:val="000000"/>
          <w:sz w:val="24"/>
        </w:rPr>
      </w:pPr>
    </w:p>
    <w:p w:rsidR="00455E88" w:rsidRDefault="00455E88" w:rsidP="00455E88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55E88">
        <w:rPr>
          <w:color w:val="000000"/>
          <w:sz w:val="24"/>
          <w:szCs w:val="24"/>
        </w:rPr>
        <w:t>Zarządzenie wchodzi w życie z dniem podpisania.</w:t>
      </w:r>
    </w:p>
    <w:p w:rsidR="00455E88" w:rsidRDefault="00455E88" w:rsidP="00455E88">
      <w:pPr>
        <w:spacing w:line="360" w:lineRule="auto"/>
        <w:jc w:val="both"/>
        <w:rPr>
          <w:color w:val="000000"/>
          <w:sz w:val="24"/>
        </w:rPr>
      </w:pPr>
    </w:p>
    <w:p w:rsidR="00455E88" w:rsidRDefault="00455E88" w:rsidP="00455E8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455E88" w:rsidRDefault="00455E88" w:rsidP="00455E8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455E88" w:rsidRDefault="00455E88" w:rsidP="00455E8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p w:rsidR="00455E88" w:rsidRPr="00455E88" w:rsidRDefault="00455E88" w:rsidP="00455E88">
      <w:pPr>
        <w:keepNext/>
        <w:spacing w:line="360" w:lineRule="auto"/>
        <w:jc w:val="center"/>
        <w:rPr>
          <w:color w:val="000000"/>
          <w:sz w:val="24"/>
        </w:rPr>
      </w:pPr>
    </w:p>
    <w:sectPr w:rsidR="00455E88" w:rsidRPr="00455E88" w:rsidSect="00455E8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5E88" w:rsidRDefault="00455E88">
      <w:r>
        <w:separator/>
      </w:r>
    </w:p>
  </w:endnote>
  <w:endnote w:type="continuationSeparator" w:id="0">
    <w:p w:rsidR="00455E88" w:rsidRDefault="00455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5E88" w:rsidRDefault="00455E88">
      <w:r>
        <w:separator/>
      </w:r>
    </w:p>
  </w:footnote>
  <w:footnote w:type="continuationSeparator" w:id="0">
    <w:p w:rsidR="00455E88" w:rsidRDefault="00455E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0 lipca 2020r."/>
    <w:docVar w:name="AktNr" w:val="535/2020/P"/>
    <w:docVar w:name="Sprawa" w:val="przekazania na stan majątkowy Zespołu Szkół Zawodowych nr 2 im. Janusza Korczaka, z siedzibą przy ul. Żniwnej 1, 61-663 Poznań, środków trwałych dydaktycznych zakupionych w ramach projektu pod nazwą: &quot;Kwalifikacje zawodowe kluczem do sukcesu – wspieramy rozwój kształcenia zawodowego w Miejskim Obszarze Funkcjonalnym Poznania&quot;."/>
  </w:docVars>
  <w:rsids>
    <w:rsidRoot w:val="00455E88"/>
    <w:rsid w:val="00072485"/>
    <w:rsid w:val="000C07FF"/>
    <w:rsid w:val="000E2E12"/>
    <w:rsid w:val="00167A3B"/>
    <w:rsid w:val="002C4925"/>
    <w:rsid w:val="003679C6"/>
    <w:rsid w:val="00373368"/>
    <w:rsid w:val="00451FF2"/>
    <w:rsid w:val="00455E88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05A61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F24214-3748-413A-AE55-0F8D2604A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285</Words>
  <Characters>1599</Characters>
  <Application>Microsoft Office Word</Application>
  <DocSecurity>0</DocSecurity>
  <Lines>51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2020-07-20T12:57:00Z</dcterms:created>
  <dcterms:modified xsi:type="dcterms:W3CDTF">2020-07-20T12:57:00Z</dcterms:modified>
</cp:coreProperties>
</file>