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7762">
          <w:t>534/2020/P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7762">
        <w:rPr>
          <w:b/>
          <w:sz w:val="28"/>
        </w:rPr>
        <w:fldChar w:fldCharType="separate"/>
      </w:r>
      <w:r w:rsidR="00827762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7762">
              <w:rPr>
                <w:b/>
                <w:sz w:val="24"/>
                <w:szCs w:val="24"/>
              </w:rPr>
              <w:fldChar w:fldCharType="separate"/>
            </w:r>
            <w:r w:rsidR="00827762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7762" w:rsidP="008277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7762">
        <w:rPr>
          <w:color w:val="000000"/>
          <w:sz w:val="24"/>
        </w:rPr>
        <w:t xml:space="preserve">Na podstawie </w:t>
      </w:r>
      <w:r w:rsidRPr="00827762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827762">
        <w:rPr>
          <w:color w:val="000000"/>
          <w:sz w:val="24"/>
        </w:rPr>
        <w:t xml:space="preserve"> zarządza się, co następuje:</w:t>
      </w:r>
    </w:p>
    <w:p w:rsidR="00827762" w:rsidRDefault="00827762" w:rsidP="00827762">
      <w:pPr>
        <w:spacing w:line="360" w:lineRule="auto"/>
        <w:jc w:val="both"/>
        <w:rPr>
          <w:sz w:val="24"/>
        </w:rPr>
      </w:pPr>
    </w:p>
    <w:p w:rsidR="00827762" w:rsidRDefault="00827762" w:rsidP="00827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7762" w:rsidRDefault="00827762" w:rsidP="00827762">
      <w:pPr>
        <w:keepNext/>
        <w:spacing w:line="360" w:lineRule="auto"/>
        <w:rPr>
          <w:color w:val="000000"/>
          <w:sz w:val="24"/>
        </w:rPr>
      </w:pP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7762">
        <w:rPr>
          <w:color w:val="000000"/>
          <w:sz w:val="24"/>
          <w:szCs w:val="24"/>
        </w:rPr>
        <w:t>Przekazuje się na stan majątkowy Technikum Komunikacji w Zespole Szkół Komunikacji im. Hipolita Cegielskiego, z siedzibą przy ul. Aleksandra Fredry 13, 61-701 Poznań, środki trwałe dydaktyczne o łącznej wartości 25 761,12 zł, zakupione w ramach projektu pod nazwą: "Kwalifikacje zawodowe kluczem do sukcesu – wspieramy rozwój kształcenia zawodowego w Miejskim Obszarze Funkcjonalnym Poznania", realizowanego przez Miasto Poznań w</w:t>
      </w:r>
      <w:r w:rsidR="00C26720">
        <w:rPr>
          <w:color w:val="000000"/>
          <w:sz w:val="24"/>
          <w:szCs w:val="24"/>
        </w:rPr>
        <w:t> </w:t>
      </w:r>
      <w:r w:rsidRPr="00827762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C26720">
        <w:rPr>
          <w:color w:val="000000"/>
          <w:sz w:val="24"/>
          <w:szCs w:val="24"/>
        </w:rPr>
        <w:t> </w:t>
      </w:r>
      <w:r w:rsidRPr="00827762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1) miernik parametrów instalacji elektrycznej (1 szt.) - 6 397,23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2) wskaźnik napięcia z funkcją kolejności wirowania i uzgadniania faz (1 szt.) - 697,41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3) miernik parametrów instalacji elektrycznej (1 szt.) - 4059,00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4) miernik zabezpieczeń różnicowoprądowych (1 szt.) - 3 119,28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 xml:space="preserve">5) miernik mocy analogowy o zakresie 0,5-1 A (3 szt.) - 3 800,70 zł; </w:t>
      </w:r>
      <w:r w:rsidRPr="00827762">
        <w:rPr>
          <w:color w:val="000000"/>
          <w:sz w:val="24"/>
          <w:szCs w:val="24"/>
        </w:rPr>
        <w:tab/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lastRenderedPageBreak/>
        <w:t>6) miernik mocy analogowy o zakresie 1-5 A (1 szt.) - 1 266,90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7) amperomierz analogowy DC 4 zakresy: 0,1/0,3/1/3 A (3 szt.) - 2 140,20 zł;</w:t>
      </w:r>
    </w:p>
    <w:p w:rsidR="00827762" w:rsidRPr="00827762" w:rsidRDefault="00827762" w:rsidP="00827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8) woltomierz analogowy DC 4 zakresy: 1/3/10/30 A (3 szt.) - 2 140,20 zł;</w:t>
      </w:r>
    </w:p>
    <w:p w:rsidR="00827762" w:rsidRDefault="00827762" w:rsidP="0082776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7762">
        <w:rPr>
          <w:color w:val="000000"/>
          <w:sz w:val="24"/>
          <w:szCs w:val="24"/>
        </w:rPr>
        <w:t>9) woltomierz analogowy DC 4 zakresy: 10/30/100/300 A (3 szt.) - 2 140,20 zł.</w:t>
      </w:r>
    </w:p>
    <w:p w:rsidR="00827762" w:rsidRDefault="00827762" w:rsidP="00827762">
      <w:pPr>
        <w:spacing w:line="360" w:lineRule="auto"/>
        <w:jc w:val="both"/>
        <w:rPr>
          <w:color w:val="000000"/>
          <w:sz w:val="24"/>
        </w:rPr>
      </w:pPr>
    </w:p>
    <w:p w:rsidR="00827762" w:rsidRDefault="00827762" w:rsidP="00827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7762" w:rsidRDefault="00827762" w:rsidP="00827762">
      <w:pPr>
        <w:keepNext/>
        <w:spacing w:line="360" w:lineRule="auto"/>
        <w:rPr>
          <w:color w:val="000000"/>
          <w:sz w:val="24"/>
        </w:rPr>
      </w:pPr>
    </w:p>
    <w:p w:rsidR="00827762" w:rsidRDefault="00827762" w:rsidP="008277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776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27762" w:rsidRDefault="00827762" w:rsidP="00827762">
      <w:pPr>
        <w:spacing w:line="360" w:lineRule="auto"/>
        <w:jc w:val="both"/>
        <w:rPr>
          <w:color w:val="000000"/>
          <w:sz w:val="24"/>
        </w:rPr>
      </w:pPr>
    </w:p>
    <w:p w:rsidR="00827762" w:rsidRDefault="00827762" w:rsidP="00827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7762" w:rsidRDefault="00827762" w:rsidP="00827762">
      <w:pPr>
        <w:keepNext/>
        <w:spacing w:line="360" w:lineRule="auto"/>
        <w:rPr>
          <w:color w:val="000000"/>
          <w:sz w:val="24"/>
        </w:rPr>
      </w:pPr>
    </w:p>
    <w:p w:rsidR="00827762" w:rsidRDefault="00827762" w:rsidP="008277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7762">
        <w:rPr>
          <w:color w:val="000000"/>
          <w:sz w:val="24"/>
          <w:szCs w:val="24"/>
        </w:rPr>
        <w:t>Zarządzenie wchodzi w życie z dniem podpisania.</w:t>
      </w:r>
    </w:p>
    <w:p w:rsidR="00827762" w:rsidRDefault="00827762" w:rsidP="00827762">
      <w:pPr>
        <w:spacing w:line="360" w:lineRule="auto"/>
        <w:jc w:val="both"/>
        <w:rPr>
          <w:color w:val="000000"/>
          <w:sz w:val="24"/>
        </w:rPr>
      </w:pPr>
    </w:p>
    <w:p w:rsidR="00827762" w:rsidRDefault="00827762" w:rsidP="00827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DYREKTOR BIURA</w:t>
      </w:r>
    </w:p>
    <w:p w:rsidR="00827762" w:rsidRPr="00827762" w:rsidRDefault="00827762" w:rsidP="00827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Grzegorz Kamiński</w:t>
      </w:r>
    </w:p>
    <w:sectPr w:rsidR="00827762" w:rsidRPr="00827762" w:rsidSect="008277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62" w:rsidRDefault="00827762">
      <w:r>
        <w:separator/>
      </w:r>
    </w:p>
  </w:endnote>
  <w:endnote w:type="continuationSeparator" w:id="0">
    <w:p w:rsidR="00827762" w:rsidRDefault="008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62" w:rsidRDefault="00827762">
      <w:r>
        <w:separator/>
      </w:r>
    </w:p>
  </w:footnote>
  <w:footnote w:type="continuationSeparator" w:id="0">
    <w:p w:rsidR="00827762" w:rsidRDefault="0082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4/2020/P"/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277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776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72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EC20-C045-4A67-958E-FB2693CC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1968</Characters>
  <Application>Microsoft Office Word</Application>
  <DocSecurity>0</DocSecurity>
  <Lines>53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2020-07-20T12:54:00Z</dcterms:created>
  <dcterms:modified xsi:type="dcterms:W3CDTF">2020-07-20T12:54:00Z</dcterms:modified>
</cp:coreProperties>
</file>