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4C63">
          <w:t>579/2020/P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14C63">
        <w:rPr>
          <w:b/>
          <w:sz w:val="28"/>
        </w:rPr>
        <w:fldChar w:fldCharType="separate"/>
      </w:r>
      <w:r w:rsidR="00214C63">
        <w:rPr>
          <w:b/>
          <w:sz w:val="28"/>
        </w:rPr>
        <w:t>29 lipca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4C63">
              <w:rPr>
                <w:b/>
                <w:sz w:val="24"/>
                <w:szCs w:val="24"/>
              </w:rPr>
              <w:fldChar w:fldCharType="separate"/>
            </w:r>
            <w:r w:rsidR="00214C63">
              <w:rPr>
                <w:b/>
                <w:sz w:val="24"/>
                <w:szCs w:val="24"/>
              </w:rPr>
              <w:t xml:space="preserve">zarządzenie w sprawie sprzedaży spółce Aquanet SA urządzeń infrastruktury wodociągowo-kanalizacyjnej położonych w Poznaniu.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14C63" w:rsidP="00214C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4C63">
        <w:rPr>
          <w:color w:val="000000"/>
          <w:sz w:val="24"/>
        </w:rPr>
        <w:t>Na podstawie</w:t>
      </w:r>
      <w:r w:rsidRPr="00214C63">
        <w:rPr>
          <w:color w:val="000000"/>
          <w:sz w:val="24"/>
          <w:szCs w:val="24"/>
        </w:rPr>
        <w:t xml:space="preserve"> </w:t>
      </w:r>
      <w:r w:rsidRPr="00214C63">
        <w:rPr>
          <w:color w:val="000000"/>
          <w:sz w:val="24"/>
        </w:rPr>
        <w:t>art. 30 ust. 1 ustawy z dnia 8 marca 1990 r. o samorządzie gminnym (t.j. Dz. U. z 2020 r. poz. 713 ze zm), art. 2 ustawy z dnia 20 grudnia 1996 r. o gospodarce komunalnej (t.j. Dz. U. z 2019 r. poz. 712 ze zm.) oraz art. 3 ust. 1. ustawy z dnia 7 czerwca 2001 r. o</w:t>
      </w:r>
      <w:r w:rsidR="009C19E6">
        <w:rPr>
          <w:color w:val="000000"/>
          <w:sz w:val="24"/>
        </w:rPr>
        <w:t> </w:t>
      </w:r>
      <w:r w:rsidRPr="00214C63">
        <w:rPr>
          <w:color w:val="000000"/>
          <w:sz w:val="24"/>
        </w:rPr>
        <w:t>zbiorowym zaopatrzeniu w wodę i zbiorowym odprowadzaniu ścieków (t.j. Dz. U. z 2019 r. poz. 1437 ze zm.) zarządza się, co następuje:</w:t>
      </w:r>
    </w:p>
    <w:p w:rsidR="00214C63" w:rsidRDefault="00214C63" w:rsidP="00214C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14C63" w:rsidRDefault="00214C63" w:rsidP="00214C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4C63" w:rsidRDefault="00214C63" w:rsidP="00214C6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14C63" w:rsidRDefault="00214C63" w:rsidP="00214C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4C63">
        <w:rPr>
          <w:color w:val="000000"/>
          <w:sz w:val="24"/>
          <w:szCs w:val="24"/>
        </w:rPr>
        <w:t>Uchyla się zarządzenie Nr 539/2019/P Prezydenta Miasta Poznania z dnia 26 czerwca 2019 r.</w:t>
      </w:r>
    </w:p>
    <w:p w:rsidR="00214C63" w:rsidRDefault="00214C63" w:rsidP="00214C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14C63" w:rsidRDefault="00214C63" w:rsidP="00214C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4C63" w:rsidRDefault="00214C63" w:rsidP="00214C6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14C63" w:rsidRDefault="00214C63" w:rsidP="00214C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4C6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14C63" w:rsidRDefault="00214C63" w:rsidP="00214C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14C63" w:rsidRDefault="00214C63" w:rsidP="00214C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4C63" w:rsidRDefault="00214C63" w:rsidP="00214C6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14C63" w:rsidRDefault="00214C63" w:rsidP="00214C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4C63">
        <w:rPr>
          <w:color w:val="000000"/>
          <w:sz w:val="24"/>
          <w:szCs w:val="24"/>
        </w:rPr>
        <w:t>Zarządzenie obowiązuje od dnia podpisania.</w:t>
      </w:r>
    </w:p>
    <w:p w:rsidR="00214C63" w:rsidRDefault="00214C63" w:rsidP="00214C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14C63" w:rsidRDefault="00214C63" w:rsidP="00214C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14C63" w:rsidRDefault="00214C63" w:rsidP="00214C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14C63" w:rsidRPr="00214C63" w:rsidRDefault="00214C63" w:rsidP="00214C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4C63" w:rsidRPr="00214C63" w:rsidSect="00214C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63" w:rsidRDefault="00214C63">
      <w:r>
        <w:separator/>
      </w:r>
    </w:p>
  </w:endnote>
  <w:endnote w:type="continuationSeparator" w:id="0">
    <w:p w:rsidR="00214C63" w:rsidRDefault="0021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63" w:rsidRDefault="00214C63">
      <w:r>
        <w:separator/>
      </w:r>
    </w:p>
  </w:footnote>
  <w:footnote w:type="continuationSeparator" w:id="0">
    <w:p w:rsidR="00214C63" w:rsidRDefault="0021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0r."/>
    <w:docVar w:name="AktNr" w:val="579/2020/P"/>
    <w:docVar w:name="Sprawa" w:val="zarządzenie w sprawie sprzedaży spółce Aquanet SA urządzeń infrastruktury wodociągowo-kanalizacyjnej położonych w Poznaniu.  "/>
  </w:docVars>
  <w:rsids>
    <w:rsidRoot w:val="00214C63"/>
    <w:rsid w:val="0003528D"/>
    <w:rsid w:val="00072485"/>
    <w:rsid w:val="000A5BC9"/>
    <w:rsid w:val="000B2C44"/>
    <w:rsid w:val="000E2E12"/>
    <w:rsid w:val="00167A3B"/>
    <w:rsid w:val="001E3D52"/>
    <w:rsid w:val="00214C63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9C19E6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C3C99-322D-4C3B-B3B9-5D4A688F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177</Words>
  <Characters>910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2020-07-30T10:28:00Z</dcterms:created>
  <dcterms:modified xsi:type="dcterms:W3CDTF">2020-07-30T10:28:00Z</dcterms:modified>
</cp:coreProperties>
</file>