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2F4C">
          <w:t>588/2020/P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2F4C">
        <w:rPr>
          <w:b/>
          <w:sz w:val="28"/>
        </w:rPr>
        <w:fldChar w:fldCharType="separate"/>
      </w:r>
      <w:r w:rsidR="00BE2F4C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E2F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2F4C">
              <w:rPr>
                <w:b/>
                <w:sz w:val="24"/>
                <w:szCs w:val="24"/>
              </w:rPr>
              <w:fldChar w:fldCharType="separate"/>
            </w:r>
            <w:r w:rsidR="00BE2F4C">
              <w:rPr>
                <w:b/>
                <w:sz w:val="24"/>
                <w:szCs w:val="24"/>
              </w:rPr>
              <w:t>przekazania na stan majątkowy Zespołu Szkół Geodezyjno-Drogowych im. Rudolfa Modrzejewskiego, z siedzibą przy ul. Szamotulskiej 33, 60-365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2F4C" w:rsidP="00BE2F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2F4C">
        <w:rPr>
          <w:color w:val="000000"/>
          <w:sz w:val="24"/>
        </w:rPr>
        <w:t xml:space="preserve">Na podstawie </w:t>
      </w:r>
      <w:r w:rsidRPr="00BE2F4C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BE2F4C">
        <w:rPr>
          <w:color w:val="000000"/>
          <w:sz w:val="24"/>
        </w:rPr>
        <w:t xml:space="preserve"> zarządza się, co następuje:</w:t>
      </w:r>
    </w:p>
    <w:p w:rsidR="00BE2F4C" w:rsidRDefault="00BE2F4C" w:rsidP="00BE2F4C">
      <w:pPr>
        <w:spacing w:line="360" w:lineRule="auto"/>
        <w:jc w:val="both"/>
        <w:rPr>
          <w:sz w:val="24"/>
        </w:rPr>
      </w:pPr>
    </w:p>
    <w:p w:rsidR="00BE2F4C" w:rsidRDefault="00BE2F4C" w:rsidP="00BE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2F4C" w:rsidRDefault="00BE2F4C" w:rsidP="00BE2F4C">
      <w:pPr>
        <w:keepNext/>
        <w:spacing w:line="360" w:lineRule="auto"/>
        <w:rPr>
          <w:color w:val="000000"/>
          <w:sz w:val="24"/>
        </w:rPr>
      </w:pPr>
    </w:p>
    <w:p w:rsidR="00BE2F4C" w:rsidRPr="00BE2F4C" w:rsidRDefault="00BE2F4C" w:rsidP="00BE2F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2F4C">
        <w:rPr>
          <w:color w:val="000000"/>
          <w:sz w:val="24"/>
          <w:szCs w:val="24"/>
        </w:rPr>
        <w:t>Przekazuje się na stan majątkowy Zespołu Szkół Geodezyjno-Drogowych im. Rudolfa Modrzejewskiego, z siedzibą przy ul. Szamotulskiej 33, 60-365 Poznań, środki trwałe dydaktyczne o łącznej wartości 57 690,69 zł, zakupione w ramach projektu pod nazwą: "Kwalifikacje zawodowe kluczem do sukcesu – wspieramy rozwój kształcenia zawodowego w Miejskim Obszarze Funkcjonalnym Poznania", realizowanego przez Miasto Poznań w</w:t>
      </w:r>
      <w:r w:rsidR="00D906EF">
        <w:rPr>
          <w:color w:val="000000"/>
          <w:sz w:val="24"/>
          <w:szCs w:val="24"/>
        </w:rPr>
        <w:t> </w:t>
      </w:r>
      <w:r w:rsidRPr="00BE2F4C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D906EF">
        <w:rPr>
          <w:color w:val="000000"/>
          <w:sz w:val="24"/>
          <w:szCs w:val="24"/>
        </w:rPr>
        <w:t> </w:t>
      </w:r>
      <w:r w:rsidRPr="00BE2F4C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BE2F4C" w:rsidRPr="00BE2F4C" w:rsidRDefault="00BE2F4C" w:rsidP="00BE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2F4C">
        <w:rPr>
          <w:color w:val="000000"/>
          <w:sz w:val="24"/>
          <w:szCs w:val="24"/>
        </w:rPr>
        <w:t xml:space="preserve">1) teodolit optyczny (1 szt.) </w:t>
      </w:r>
      <w:r w:rsidRPr="00BE2F4C">
        <w:rPr>
          <w:color w:val="000000"/>
          <w:sz w:val="24"/>
        </w:rPr>
        <w:t>–</w:t>
      </w:r>
      <w:r w:rsidRPr="00BE2F4C">
        <w:rPr>
          <w:color w:val="000000"/>
          <w:sz w:val="24"/>
          <w:szCs w:val="24"/>
        </w:rPr>
        <w:t xml:space="preserve"> 5 030,70 zł;</w:t>
      </w:r>
    </w:p>
    <w:p w:rsidR="00BE2F4C" w:rsidRDefault="00BE2F4C" w:rsidP="00BE2F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2F4C">
        <w:rPr>
          <w:color w:val="000000"/>
          <w:sz w:val="24"/>
          <w:szCs w:val="24"/>
        </w:rPr>
        <w:t xml:space="preserve">2) urządzenie diagnostyczne (1 szt.) </w:t>
      </w:r>
      <w:r w:rsidRPr="00BE2F4C">
        <w:rPr>
          <w:color w:val="000000"/>
          <w:sz w:val="24"/>
        </w:rPr>
        <w:t>–</w:t>
      </w:r>
      <w:r w:rsidRPr="00BE2F4C">
        <w:rPr>
          <w:color w:val="000000"/>
          <w:sz w:val="24"/>
          <w:szCs w:val="24"/>
        </w:rPr>
        <w:t xml:space="preserve"> 52 659,99 zł.</w:t>
      </w:r>
    </w:p>
    <w:p w:rsidR="00BE2F4C" w:rsidRDefault="00BE2F4C" w:rsidP="00BE2F4C">
      <w:pPr>
        <w:spacing w:line="360" w:lineRule="auto"/>
        <w:jc w:val="both"/>
        <w:rPr>
          <w:color w:val="000000"/>
          <w:sz w:val="24"/>
        </w:rPr>
      </w:pPr>
    </w:p>
    <w:p w:rsidR="00BE2F4C" w:rsidRDefault="00BE2F4C" w:rsidP="00BE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E2F4C" w:rsidRDefault="00BE2F4C" w:rsidP="00BE2F4C">
      <w:pPr>
        <w:keepNext/>
        <w:spacing w:line="360" w:lineRule="auto"/>
        <w:rPr>
          <w:color w:val="000000"/>
          <w:sz w:val="24"/>
        </w:rPr>
      </w:pPr>
    </w:p>
    <w:p w:rsidR="00BE2F4C" w:rsidRDefault="00BE2F4C" w:rsidP="00BE2F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2F4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E2F4C" w:rsidRDefault="00BE2F4C" w:rsidP="00BE2F4C">
      <w:pPr>
        <w:spacing w:line="360" w:lineRule="auto"/>
        <w:jc w:val="both"/>
        <w:rPr>
          <w:color w:val="000000"/>
          <w:sz w:val="24"/>
        </w:rPr>
      </w:pPr>
    </w:p>
    <w:p w:rsidR="00BE2F4C" w:rsidRDefault="00BE2F4C" w:rsidP="00BE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2F4C" w:rsidRDefault="00BE2F4C" w:rsidP="00BE2F4C">
      <w:pPr>
        <w:keepNext/>
        <w:spacing w:line="360" w:lineRule="auto"/>
        <w:rPr>
          <w:color w:val="000000"/>
          <w:sz w:val="24"/>
        </w:rPr>
      </w:pPr>
    </w:p>
    <w:p w:rsidR="00BE2F4C" w:rsidRDefault="00BE2F4C" w:rsidP="00BE2F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2F4C">
        <w:rPr>
          <w:color w:val="000000"/>
          <w:sz w:val="24"/>
          <w:szCs w:val="24"/>
        </w:rPr>
        <w:t>Zarządzenie wchodzi w życie z dniem podpisania.</w:t>
      </w:r>
    </w:p>
    <w:p w:rsidR="00BE2F4C" w:rsidRDefault="00BE2F4C" w:rsidP="00BE2F4C">
      <w:pPr>
        <w:spacing w:line="360" w:lineRule="auto"/>
        <w:jc w:val="both"/>
        <w:rPr>
          <w:color w:val="000000"/>
          <w:sz w:val="24"/>
        </w:rPr>
      </w:pPr>
    </w:p>
    <w:p w:rsidR="00BE2F4C" w:rsidRDefault="00BE2F4C" w:rsidP="00BE2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2F4C" w:rsidRDefault="00BE2F4C" w:rsidP="00BE2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2F4C" w:rsidRPr="00BE2F4C" w:rsidRDefault="00BE2F4C" w:rsidP="00BE2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2F4C" w:rsidRPr="00BE2F4C" w:rsidSect="00BE2F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4C" w:rsidRDefault="00BE2F4C">
      <w:r>
        <w:separator/>
      </w:r>
    </w:p>
  </w:endnote>
  <w:endnote w:type="continuationSeparator" w:id="0">
    <w:p w:rsidR="00BE2F4C" w:rsidRDefault="00BE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4C" w:rsidRDefault="00BE2F4C">
      <w:r>
        <w:separator/>
      </w:r>
    </w:p>
  </w:footnote>
  <w:footnote w:type="continuationSeparator" w:id="0">
    <w:p w:rsidR="00BE2F4C" w:rsidRDefault="00BE2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88/2020/P"/>
    <w:docVar w:name="Sprawa" w:val="przekazania na stan majątkowy Zespołu Szkół Geodezyjno-Drogowych im. Rudolfa Modrzejewskiego, z siedzibą przy ul. Szamotulskiej 33, 60-36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E2F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2F4C"/>
    <w:rsid w:val="00C5423F"/>
    <w:rsid w:val="00CB05CD"/>
    <w:rsid w:val="00CD3B7B"/>
    <w:rsid w:val="00CE5304"/>
    <w:rsid w:val="00D672EE"/>
    <w:rsid w:val="00D906E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4AAB-3DF0-4D11-90AB-2A4DB4E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1512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2020-08-04T11:36:00Z</dcterms:created>
  <dcterms:modified xsi:type="dcterms:W3CDTF">2020-08-04T11:36:00Z</dcterms:modified>
</cp:coreProperties>
</file>