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8224E">
          <w:t>638/2020/P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8224E">
        <w:rPr>
          <w:b/>
          <w:sz w:val="28"/>
        </w:rPr>
        <w:fldChar w:fldCharType="separate"/>
      </w:r>
      <w:r w:rsidR="0048224E">
        <w:rPr>
          <w:b/>
          <w:sz w:val="28"/>
        </w:rPr>
        <w:t>26 sierpnia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8224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8224E">
              <w:rPr>
                <w:b/>
                <w:sz w:val="24"/>
                <w:szCs w:val="24"/>
              </w:rPr>
              <w:fldChar w:fldCharType="separate"/>
            </w:r>
            <w:r w:rsidR="0048224E">
              <w:rPr>
                <w:b/>
                <w:sz w:val="24"/>
                <w:szCs w:val="24"/>
              </w:rPr>
              <w:t>przekazania na stan majątkowy Młodzieżowego Domu Kultury nr 1 z siedzibą przy ulicy Droga Dębińska 21, 61-555 Poznań, nakładów finansowych poniesionych w związku z przygotowaniem i realizacją projektu pn. „Rewitalizacja i ochrona dziedzictwa kulturowego kompleksu Dzieciniec pod Słońcem w Poznaniu”.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8224E" w:rsidP="0048224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8224E">
        <w:rPr>
          <w:color w:val="000000"/>
          <w:sz w:val="24"/>
          <w:szCs w:val="24"/>
        </w:rPr>
        <w:t>Na podstawie art. 30 ust. 2 pkt 3 ustawy z dnia 8 marca 1990 r. o samorządzie gminnym (t.j. Dz. U. z 2020 r. poz. 713 ze zm.) zarządza się, co następuje:</w:t>
      </w:r>
    </w:p>
    <w:p w:rsidR="0048224E" w:rsidRDefault="0048224E" w:rsidP="0048224E">
      <w:pPr>
        <w:spacing w:line="360" w:lineRule="auto"/>
        <w:jc w:val="both"/>
        <w:rPr>
          <w:sz w:val="24"/>
        </w:rPr>
      </w:pPr>
    </w:p>
    <w:p w:rsidR="0048224E" w:rsidRDefault="0048224E" w:rsidP="004822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8224E" w:rsidRDefault="0048224E" w:rsidP="0048224E">
      <w:pPr>
        <w:keepNext/>
        <w:spacing w:line="360" w:lineRule="auto"/>
        <w:rPr>
          <w:color w:val="000000"/>
          <w:sz w:val="24"/>
        </w:rPr>
      </w:pPr>
    </w:p>
    <w:p w:rsidR="0048224E" w:rsidRPr="0048224E" w:rsidRDefault="0048224E" w:rsidP="0048224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8224E">
        <w:rPr>
          <w:color w:val="000000"/>
          <w:sz w:val="24"/>
          <w:szCs w:val="24"/>
        </w:rPr>
        <w:t>Przekazuje się na stan majątkowy Młodzieżowego Domu Kultury nr 1 z siedzibą przy ulicy Droga Dębińska 21, 61-555 Poznań, nakłady finansowe poniesione na przygotowanie i</w:t>
      </w:r>
      <w:r w:rsidR="004B7EDC">
        <w:rPr>
          <w:color w:val="000000"/>
          <w:sz w:val="24"/>
          <w:szCs w:val="24"/>
        </w:rPr>
        <w:t> </w:t>
      </w:r>
      <w:r w:rsidRPr="0048224E">
        <w:rPr>
          <w:color w:val="000000"/>
          <w:sz w:val="24"/>
          <w:szCs w:val="24"/>
        </w:rPr>
        <w:t>realizację projektu „Rewitalizacja i ochrona dziedzictwa kulturowego kompleksu Dzieciniec pod Słońcem w Poznaniu” przez Miasto Poznań w zakresie poddziałania 4.4.3. Zachowanie, ochrona, promowanie i rozwój dziedzictwa naturalnego i kulturowego w ramach ZIT dla MOF Poznania ze środków Europejskiego Funduszu Rozwoju Regionalnego w ramach Wielkopolskiego Regionalnego Programu Operacyjnego na lata 2014-2020, o łącznej wartości 15.058.587,04 zł, w tym:</w:t>
      </w:r>
    </w:p>
    <w:p w:rsidR="0048224E" w:rsidRPr="0048224E" w:rsidRDefault="0048224E" w:rsidP="004822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224E">
        <w:rPr>
          <w:color w:val="000000"/>
          <w:sz w:val="24"/>
          <w:szCs w:val="24"/>
        </w:rPr>
        <w:t>1) budynek A na kwotę 904.641,46 zł;</w:t>
      </w:r>
    </w:p>
    <w:p w:rsidR="0048224E" w:rsidRPr="0048224E" w:rsidRDefault="0048224E" w:rsidP="004822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224E">
        <w:rPr>
          <w:color w:val="000000"/>
          <w:sz w:val="24"/>
          <w:szCs w:val="24"/>
        </w:rPr>
        <w:t>2) budynek B na kwotę 284.781,93 zł;</w:t>
      </w:r>
    </w:p>
    <w:p w:rsidR="0048224E" w:rsidRPr="0048224E" w:rsidRDefault="0048224E" w:rsidP="004822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224E">
        <w:rPr>
          <w:color w:val="000000"/>
          <w:sz w:val="24"/>
          <w:szCs w:val="24"/>
        </w:rPr>
        <w:t>3) podcień zachodni na kwotę 916.770,17 zł;</w:t>
      </w:r>
    </w:p>
    <w:p w:rsidR="0048224E" w:rsidRPr="0048224E" w:rsidRDefault="0048224E" w:rsidP="004822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224E">
        <w:rPr>
          <w:color w:val="000000"/>
          <w:sz w:val="24"/>
          <w:szCs w:val="24"/>
        </w:rPr>
        <w:t>4) budynek C na kwotę 1.981.532,02 zł;</w:t>
      </w:r>
    </w:p>
    <w:p w:rsidR="0048224E" w:rsidRPr="0048224E" w:rsidRDefault="0048224E" w:rsidP="004822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224E">
        <w:rPr>
          <w:color w:val="000000"/>
          <w:sz w:val="24"/>
          <w:szCs w:val="24"/>
        </w:rPr>
        <w:t>5) budynek D na kwotę 1.984.917,52 zł;</w:t>
      </w:r>
    </w:p>
    <w:p w:rsidR="0048224E" w:rsidRPr="0048224E" w:rsidRDefault="0048224E" w:rsidP="004822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224E">
        <w:rPr>
          <w:color w:val="000000"/>
          <w:sz w:val="24"/>
          <w:szCs w:val="24"/>
        </w:rPr>
        <w:t>6) budynek E na kwotę 2.355.261,92 zł;</w:t>
      </w:r>
    </w:p>
    <w:p w:rsidR="0048224E" w:rsidRPr="0048224E" w:rsidRDefault="0048224E" w:rsidP="004822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224E">
        <w:rPr>
          <w:color w:val="000000"/>
          <w:sz w:val="24"/>
          <w:szCs w:val="24"/>
        </w:rPr>
        <w:t>7) budynek nowo projektowany na kwotę 536.978,21 zł;</w:t>
      </w:r>
    </w:p>
    <w:p w:rsidR="0048224E" w:rsidRPr="0048224E" w:rsidRDefault="0048224E" w:rsidP="004822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FF0000"/>
          <w:sz w:val="24"/>
          <w:szCs w:val="2"/>
        </w:rPr>
      </w:pPr>
      <w:r w:rsidRPr="0048224E">
        <w:rPr>
          <w:color w:val="000000"/>
          <w:sz w:val="24"/>
          <w:szCs w:val="24"/>
        </w:rPr>
        <w:lastRenderedPageBreak/>
        <w:t>8) schodołaz dla osób niepełnosprawnych na kwotę 19.774,02 zł;</w:t>
      </w:r>
    </w:p>
    <w:p w:rsidR="0048224E" w:rsidRPr="0048224E" w:rsidRDefault="0048224E" w:rsidP="004822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224E">
        <w:rPr>
          <w:color w:val="000000"/>
          <w:sz w:val="24"/>
          <w:szCs w:val="24"/>
        </w:rPr>
        <w:t>9) boiska do siatkówki na kwotę 58.103,81 zł;</w:t>
      </w:r>
    </w:p>
    <w:p w:rsidR="0048224E" w:rsidRPr="0048224E" w:rsidRDefault="0048224E" w:rsidP="004822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224E">
        <w:rPr>
          <w:color w:val="000000"/>
          <w:sz w:val="24"/>
          <w:szCs w:val="24"/>
        </w:rPr>
        <w:t>10) plac zabaw na kwotę 334.130,63 zł;</w:t>
      </w:r>
    </w:p>
    <w:p w:rsidR="0048224E" w:rsidRPr="0048224E" w:rsidRDefault="0048224E" w:rsidP="004822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224E">
        <w:rPr>
          <w:color w:val="000000"/>
          <w:sz w:val="24"/>
          <w:szCs w:val="24"/>
        </w:rPr>
        <w:t>11) fontanna wraz z instalacjami na kwotę 1.208.496,82 zł;</w:t>
      </w:r>
    </w:p>
    <w:p w:rsidR="0048224E" w:rsidRPr="0048224E" w:rsidRDefault="0048224E" w:rsidP="004822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224E">
        <w:rPr>
          <w:color w:val="000000"/>
          <w:sz w:val="24"/>
          <w:szCs w:val="24"/>
        </w:rPr>
        <w:t>12) korty tenisowe na kwotę 130.052,65 zł;</w:t>
      </w:r>
    </w:p>
    <w:p w:rsidR="0048224E" w:rsidRPr="0048224E" w:rsidRDefault="0048224E" w:rsidP="004822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224E">
        <w:rPr>
          <w:color w:val="000000"/>
          <w:sz w:val="24"/>
          <w:szCs w:val="24"/>
        </w:rPr>
        <w:t>13) nawierzchnie utwardzone wraz z oświetleniem na kwotę 2.799.557,38 zł;</w:t>
      </w:r>
    </w:p>
    <w:p w:rsidR="0048224E" w:rsidRPr="0048224E" w:rsidRDefault="0048224E" w:rsidP="004822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224E">
        <w:rPr>
          <w:color w:val="000000"/>
          <w:sz w:val="24"/>
          <w:szCs w:val="24"/>
        </w:rPr>
        <w:t>14) zieleń na kwotę 624.545,30 zł;</w:t>
      </w:r>
    </w:p>
    <w:p w:rsidR="0048224E" w:rsidRPr="0048224E" w:rsidRDefault="0048224E" w:rsidP="004822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224E">
        <w:rPr>
          <w:color w:val="000000"/>
          <w:sz w:val="24"/>
          <w:szCs w:val="24"/>
        </w:rPr>
        <w:t>15) mała architektura na kwotę 39.959,31 zł;</w:t>
      </w:r>
    </w:p>
    <w:p w:rsidR="0048224E" w:rsidRPr="0048224E" w:rsidRDefault="0048224E" w:rsidP="004822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224E">
        <w:rPr>
          <w:color w:val="000000"/>
          <w:sz w:val="24"/>
          <w:szCs w:val="24"/>
        </w:rPr>
        <w:t>16) wiata śmietnikowa na kwotę 28.731,11 zł;</w:t>
      </w:r>
    </w:p>
    <w:p w:rsidR="0048224E" w:rsidRPr="0048224E" w:rsidRDefault="0048224E" w:rsidP="004822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224E">
        <w:rPr>
          <w:color w:val="000000"/>
          <w:sz w:val="24"/>
          <w:szCs w:val="24"/>
        </w:rPr>
        <w:t>17) rzeźba „Macierzyństwo” na kwotę 64.152,77 zł;</w:t>
      </w:r>
    </w:p>
    <w:p w:rsidR="0048224E" w:rsidRPr="0048224E" w:rsidRDefault="0048224E" w:rsidP="004822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224E">
        <w:rPr>
          <w:color w:val="000000"/>
          <w:sz w:val="24"/>
          <w:szCs w:val="24"/>
        </w:rPr>
        <w:t>18) terenowa pompa ciepła na kwotę 13.041,22 zł;</w:t>
      </w:r>
    </w:p>
    <w:p w:rsidR="0048224E" w:rsidRPr="0048224E" w:rsidRDefault="0048224E" w:rsidP="004822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224E">
        <w:rPr>
          <w:color w:val="000000"/>
          <w:sz w:val="24"/>
          <w:szCs w:val="24"/>
        </w:rPr>
        <w:t>19) ogrodzenie terenu na kwotę 693.438,81 zł;</w:t>
      </w:r>
    </w:p>
    <w:p w:rsidR="0048224E" w:rsidRPr="0048224E" w:rsidRDefault="0048224E" w:rsidP="004822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224E">
        <w:rPr>
          <w:color w:val="000000"/>
          <w:sz w:val="24"/>
          <w:szCs w:val="24"/>
        </w:rPr>
        <w:t>20) urządzenia teletechniczne wraz z instalacjami na kwotę 66.731,61 zł;</w:t>
      </w:r>
    </w:p>
    <w:p w:rsidR="0048224E" w:rsidRPr="0048224E" w:rsidRDefault="0048224E" w:rsidP="004822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224E">
        <w:rPr>
          <w:color w:val="000000"/>
          <w:sz w:val="24"/>
          <w:szCs w:val="24"/>
        </w:rPr>
        <w:t>21) piec do wypalania ceramiki na kwotę 11.120,00 zł;</w:t>
      </w:r>
    </w:p>
    <w:p w:rsidR="0048224E" w:rsidRDefault="0048224E" w:rsidP="0048224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224E">
        <w:rPr>
          <w:color w:val="000000"/>
          <w:sz w:val="24"/>
          <w:szCs w:val="24"/>
        </w:rPr>
        <w:t>22) tablica wolnostojąca o nr. inwentarzowym 3/809/34808 na kwotę 1.868,37 zł.</w:t>
      </w:r>
    </w:p>
    <w:p w:rsidR="0048224E" w:rsidRDefault="0048224E" w:rsidP="0048224E">
      <w:pPr>
        <w:spacing w:line="360" w:lineRule="auto"/>
        <w:jc w:val="both"/>
        <w:rPr>
          <w:color w:val="000000"/>
          <w:sz w:val="24"/>
        </w:rPr>
      </w:pPr>
    </w:p>
    <w:p w:rsidR="0048224E" w:rsidRDefault="0048224E" w:rsidP="004822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8224E" w:rsidRDefault="0048224E" w:rsidP="0048224E">
      <w:pPr>
        <w:keepNext/>
        <w:spacing w:line="360" w:lineRule="auto"/>
        <w:rPr>
          <w:color w:val="000000"/>
          <w:sz w:val="24"/>
        </w:rPr>
      </w:pPr>
    </w:p>
    <w:p w:rsidR="0048224E" w:rsidRDefault="0048224E" w:rsidP="0048224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8224E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48224E" w:rsidRDefault="0048224E" w:rsidP="0048224E">
      <w:pPr>
        <w:spacing w:line="360" w:lineRule="auto"/>
        <w:jc w:val="both"/>
        <w:rPr>
          <w:color w:val="000000"/>
          <w:sz w:val="24"/>
        </w:rPr>
      </w:pPr>
    </w:p>
    <w:p w:rsidR="0048224E" w:rsidRDefault="0048224E" w:rsidP="004822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8224E" w:rsidRDefault="0048224E" w:rsidP="0048224E">
      <w:pPr>
        <w:keepNext/>
        <w:spacing w:line="360" w:lineRule="auto"/>
        <w:rPr>
          <w:color w:val="000000"/>
          <w:sz w:val="24"/>
        </w:rPr>
      </w:pPr>
    </w:p>
    <w:p w:rsidR="0048224E" w:rsidRDefault="0048224E" w:rsidP="0048224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8224E">
        <w:rPr>
          <w:color w:val="000000"/>
          <w:sz w:val="24"/>
          <w:szCs w:val="24"/>
        </w:rPr>
        <w:t>Zarządzenie wchodzi w życie z dniem podpisania.</w:t>
      </w:r>
    </w:p>
    <w:p w:rsidR="0048224E" w:rsidRDefault="0048224E" w:rsidP="0048224E">
      <w:pPr>
        <w:spacing w:line="360" w:lineRule="auto"/>
        <w:jc w:val="both"/>
        <w:rPr>
          <w:color w:val="000000"/>
          <w:sz w:val="24"/>
        </w:rPr>
      </w:pPr>
    </w:p>
    <w:p w:rsidR="0048224E" w:rsidRDefault="0048224E" w:rsidP="0048224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48224E" w:rsidRDefault="0048224E" w:rsidP="0048224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8224E" w:rsidRPr="0048224E" w:rsidRDefault="0048224E" w:rsidP="0048224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8224E" w:rsidRPr="0048224E" w:rsidSect="0048224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24E" w:rsidRDefault="0048224E">
      <w:r>
        <w:separator/>
      </w:r>
    </w:p>
  </w:endnote>
  <w:endnote w:type="continuationSeparator" w:id="0">
    <w:p w:rsidR="0048224E" w:rsidRDefault="0048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24E" w:rsidRDefault="0048224E">
      <w:r>
        <w:separator/>
      </w:r>
    </w:p>
  </w:footnote>
  <w:footnote w:type="continuationSeparator" w:id="0">
    <w:p w:rsidR="0048224E" w:rsidRDefault="00482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sierpnia 2020r."/>
    <w:docVar w:name="AktNr" w:val="638/2020/P"/>
    <w:docVar w:name="Sprawa" w:val="przekazania na stan majątkowy Młodzieżowego Domu Kultury nr 1 z siedzibą przy ulicy Droga Dębińska 21, 61-555 Poznań, nakładów finansowych poniesionych w związku z przygotowaniem i realizacją projektu pn. „Rewitalizacja i ochrona dziedzictwa kulturowego kompleksu Dzieciniec pod Słońcem w Poznaniu”."/>
  </w:docVars>
  <w:rsids>
    <w:rsidRoot w:val="0048224E"/>
    <w:rsid w:val="00072485"/>
    <w:rsid w:val="000C07FF"/>
    <w:rsid w:val="000E2E12"/>
    <w:rsid w:val="00167A3B"/>
    <w:rsid w:val="002C4925"/>
    <w:rsid w:val="003679C6"/>
    <w:rsid w:val="00373368"/>
    <w:rsid w:val="00451FF2"/>
    <w:rsid w:val="0048224E"/>
    <w:rsid w:val="004B7EDC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5960FA-0748-41FC-9FBD-0F7CD557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395</Words>
  <Characters>2229</Characters>
  <Application>Microsoft Office Word</Application>
  <DocSecurity>0</DocSecurity>
  <Lines>65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2020-08-26T08:33:00Z</dcterms:created>
  <dcterms:modified xsi:type="dcterms:W3CDTF">2020-08-26T08:33:00Z</dcterms:modified>
</cp:coreProperties>
</file>