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6561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5618">
              <w:rPr>
                <w:b/>
              </w:rPr>
              <w:fldChar w:fldCharType="separate"/>
            </w:r>
            <w:r w:rsidR="00D65618">
              <w:rPr>
                <w:b/>
              </w:rPr>
              <w:t>zarządzenie w sprawie rozstrzygnięcia otwartego konkursu ofert nr 6/2020 w obszarze „Pomoc społeczna, w tym pomoc rodzinom i osobom w trudnej sytuacji życiowej, oraz wyrównywanie szans tych rodzin i 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5618" w:rsidRDefault="00FA63B5" w:rsidP="00D65618">
      <w:pPr>
        <w:spacing w:line="360" w:lineRule="auto"/>
        <w:jc w:val="both"/>
      </w:pPr>
      <w:bookmarkStart w:id="2" w:name="z1"/>
      <w:bookmarkEnd w:id="2"/>
    </w:p>
    <w:p w:rsidR="00D65618" w:rsidRPr="00D65618" w:rsidRDefault="00D65618" w:rsidP="00D656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5618">
        <w:rPr>
          <w:color w:val="000000"/>
        </w:rPr>
        <w:t xml:space="preserve">Świadczenie specjalistycznych usług opiekuńczych w miejscu zamieszkania, z wyłączeniem osób z zaburzeniami psychicznymi, należy do zadań własnych gminy. Zadanie to realizowane jest przez Wielkopolski Zarząd Wojewódzki Polskiego Komitetu Pomocy Społecznej. Przedmiotowe zarządzenie wprowadza zmianę wysokości dotacji z budżetu Miasta o kwotę 16 200 zł, przeznaczoną na zakup środków ochrony osobistej dla osób wykonujących specjalistyczne usługi opiekuńcze nieobjęte Programem Ministra Rodziny, Pracy i Polityki Społecznej „Usługi opiekuńcze dla osób niepełnosprawnych” – edycja 2020.  </w:t>
      </w:r>
    </w:p>
    <w:p w:rsidR="00D65618" w:rsidRDefault="00D65618" w:rsidP="00D65618">
      <w:pPr>
        <w:spacing w:line="360" w:lineRule="auto"/>
        <w:jc w:val="both"/>
        <w:rPr>
          <w:color w:val="000000"/>
        </w:rPr>
      </w:pPr>
      <w:r w:rsidRPr="00D65618">
        <w:rPr>
          <w:color w:val="000000"/>
        </w:rPr>
        <w:t>W świetle powyższego wydanie zarządzenia jest w pełni uzasadnione.</w:t>
      </w:r>
    </w:p>
    <w:p w:rsidR="00D65618" w:rsidRDefault="00D65618" w:rsidP="00D65618">
      <w:pPr>
        <w:spacing w:line="360" w:lineRule="auto"/>
        <w:jc w:val="both"/>
      </w:pPr>
    </w:p>
    <w:p w:rsidR="00D65618" w:rsidRDefault="00D65618" w:rsidP="00D65618">
      <w:pPr>
        <w:keepNext/>
        <w:spacing w:line="360" w:lineRule="auto"/>
        <w:jc w:val="center"/>
      </w:pPr>
      <w:r>
        <w:t>ZASTĘPCA DYREKTORA</w:t>
      </w:r>
    </w:p>
    <w:p w:rsidR="00D65618" w:rsidRPr="00D65618" w:rsidRDefault="00D65618" w:rsidP="00D65618">
      <w:pPr>
        <w:keepNext/>
        <w:spacing w:line="360" w:lineRule="auto"/>
        <w:jc w:val="center"/>
      </w:pPr>
      <w:r>
        <w:t>(-) Dorota Potejko</w:t>
      </w:r>
    </w:p>
    <w:sectPr w:rsidR="00D65618" w:rsidRPr="00D65618" w:rsidSect="00D656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18" w:rsidRDefault="00D65618">
      <w:r>
        <w:separator/>
      </w:r>
    </w:p>
  </w:endnote>
  <w:endnote w:type="continuationSeparator" w:id="0">
    <w:p w:rsidR="00D65618" w:rsidRDefault="00D6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18" w:rsidRDefault="00D65618">
      <w:r>
        <w:separator/>
      </w:r>
    </w:p>
  </w:footnote>
  <w:footnote w:type="continuationSeparator" w:id="0">
    <w:p w:rsidR="00D65618" w:rsidRDefault="00D6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D65618"/>
    <w:rsid w:val="000607A3"/>
    <w:rsid w:val="00191992"/>
    <w:rsid w:val="001B1D53"/>
    <w:rsid w:val="002946C5"/>
    <w:rsid w:val="002C29F3"/>
    <w:rsid w:val="0037533C"/>
    <w:rsid w:val="008C68E6"/>
    <w:rsid w:val="00AA04BE"/>
    <w:rsid w:val="00AC4582"/>
    <w:rsid w:val="00B35496"/>
    <w:rsid w:val="00B76696"/>
    <w:rsid w:val="00CD2456"/>
    <w:rsid w:val="00D656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CCCC0-6C84-4ABE-8B8C-49F94A17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212</Words>
  <Characters>1351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2020-08-26T10:12:00Z</dcterms:created>
  <dcterms:modified xsi:type="dcterms:W3CDTF">2020-08-26T10:12:00Z</dcterms:modified>
</cp:coreProperties>
</file>