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2C23">
          <w:t>651/2020/P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22C23">
        <w:rPr>
          <w:b/>
          <w:sz w:val="28"/>
        </w:rPr>
        <w:fldChar w:fldCharType="separate"/>
      </w:r>
      <w:r w:rsidR="00E22C23">
        <w:rPr>
          <w:b/>
          <w:sz w:val="28"/>
        </w:rPr>
        <w:t>27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22C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2C23">
              <w:rPr>
                <w:b/>
                <w:sz w:val="24"/>
                <w:szCs w:val="24"/>
              </w:rPr>
              <w:fldChar w:fldCharType="separate"/>
            </w:r>
            <w:r w:rsidR="00E22C23">
              <w:rPr>
                <w:b/>
                <w:sz w:val="24"/>
                <w:szCs w:val="24"/>
              </w:rPr>
              <w:t>przekazania na stan majątkowy Szkoły Podstawowej nr 48 im. gen. Oswalda Franka, z siedzibą przy ul. Sarmackiej 105, 61-616 Poznań, nakładów inwestycyjnych poniesionych w związku z rozbudową i modernizacją budynku szkoły i boiska oraz środków trwałych zakupionych w ramach projektu pod nazwą „Rozbudowa i modernizacja Szkoły Podstawowej nr 48 w Poznaniu 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22C23" w:rsidP="00E22C2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22C23">
        <w:rPr>
          <w:color w:val="000000"/>
          <w:sz w:val="24"/>
        </w:rPr>
        <w:t xml:space="preserve">Na podstawie </w:t>
      </w:r>
      <w:r w:rsidRPr="00E22C23">
        <w:rPr>
          <w:color w:val="000000"/>
          <w:sz w:val="24"/>
          <w:szCs w:val="24"/>
        </w:rPr>
        <w:t>art. 30 ust. 2 pkt 3 ustawy z dnia 8 marca 1990 r. o samorządzie gminnym (Dz. U. z 2020 r. poz. 713.)</w:t>
      </w:r>
      <w:r w:rsidRPr="00E22C23">
        <w:rPr>
          <w:color w:val="000000"/>
          <w:sz w:val="24"/>
        </w:rPr>
        <w:t xml:space="preserve"> zarządza się, co następuje:</w:t>
      </w:r>
    </w:p>
    <w:p w:rsidR="00E22C23" w:rsidRDefault="00E22C23" w:rsidP="00E22C23">
      <w:pPr>
        <w:spacing w:line="360" w:lineRule="auto"/>
        <w:jc w:val="both"/>
        <w:rPr>
          <w:sz w:val="24"/>
        </w:rPr>
      </w:pPr>
    </w:p>
    <w:p w:rsidR="00E22C23" w:rsidRDefault="00E22C23" w:rsidP="00E22C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2C23" w:rsidRDefault="00E22C23" w:rsidP="00E22C23">
      <w:pPr>
        <w:keepNext/>
        <w:spacing w:line="360" w:lineRule="auto"/>
        <w:rPr>
          <w:color w:val="000000"/>
          <w:sz w:val="24"/>
        </w:rPr>
      </w:pP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2C23">
        <w:rPr>
          <w:color w:val="000000"/>
          <w:sz w:val="24"/>
          <w:szCs w:val="24"/>
        </w:rPr>
        <w:t>1.  Przekazuje się na stan majątkowy Szkoły Podstawowej nr 48 im. gen. Oswalda Franka, z</w:t>
      </w:r>
      <w:r w:rsidR="00924CD7">
        <w:rPr>
          <w:color w:val="000000"/>
          <w:sz w:val="24"/>
          <w:szCs w:val="24"/>
        </w:rPr>
        <w:t> </w:t>
      </w:r>
      <w:r w:rsidRPr="00E22C23">
        <w:rPr>
          <w:color w:val="000000"/>
          <w:sz w:val="24"/>
          <w:szCs w:val="24"/>
        </w:rPr>
        <w:t>siedzibą przy ul. Sarmackiej 105, 61-616 Poznań, nakłady inwestycyjne związane z</w:t>
      </w:r>
      <w:r w:rsidR="00924CD7">
        <w:rPr>
          <w:color w:val="000000"/>
          <w:sz w:val="24"/>
          <w:szCs w:val="24"/>
        </w:rPr>
        <w:t> </w:t>
      </w:r>
      <w:r w:rsidRPr="00E22C23">
        <w:rPr>
          <w:color w:val="000000"/>
          <w:sz w:val="24"/>
          <w:szCs w:val="24"/>
        </w:rPr>
        <w:t>rozbudową i modernizacją budynku szkoły o łącznej wartości</w:t>
      </w:r>
      <w:r w:rsidRPr="00E22C23">
        <w:rPr>
          <w:b/>
          <w:bCs/>
          <w:color w:val="000000"/>
          <w:sz w:val="24"/>
          <w:szCs w:val="24"/>
        </w:rPr>
        <w:t xml:space="preserve"> 7.954.129,14 zł,</w:t>
      </w:r>
      <w:r w:rsidRPr="00E22C23">
        <w:rPr>
          <w:color w:val="000000"/>
          <w:sz w:val="24"/>
          <w:szCs w:val="24"/>
        </w:rPr>
        <w:t xml:space="preserve"> poniesione w ramach projektu pod nazwą „Rozbudowa i modernizacja Szkoły Podstawowej nr 48 w Poznaniu”, realizowanego przez Miasto Poznań w zakresie Poddziałania 9.3.3 Inwestowanie w rozwój infrastruktury edukacji ogólnokształcącej Wielkopolskiego Regionalnego Programu Operacyjnego na lata 2014-2020, na które składają się: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1) nakłady poniesione z tytułu realizacji robót budowlanych i modernizacyjnych oraz sporządzenia dokumentacji technicznej, o łącznej wartości: 7 427 757,60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2) koszty związane z obsługą zadania przez Inwestora Zastępczego: Spółkę Poznańskie Inwestycje Miejskie oraz z pełnieniem obowiązków przez Inżyniera Kontraktu, o</w:t>
      </w:r>
      <w:r w:rsidR="00924CD7">
        <w:rPr>
          <w:color w:val="000000"/>
          <w:sz w:val="24"/>
          <w:szCs w:val="24"/>
        </w:rPr>
        <w:t> </w:t>
      </w:r>
      <w:r w:rsidRPr="00E22C23">
        <w:rPr>
          <w:color w:val="000000"/>
          <w:sz w:val="24"/>
          <w:szCs w:val="24"/>
        </w:rPr>
        <w:t>łącznej wartości: 510.717,53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3) koszty związane z przyłączeniem do sieci elektrycznej, o łącznej wartości 15 654,01 zł.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lastRenderedPageBreak/>
        <w:t>2. Przekazuje się na stan majątkowy Szkoły Podstawowej nr 48 im. gen. Oswalda Franka, z</w:t>
      </w:r>
      <w:r w:rsidR="00924CD7">
        <w:rPr>
          <w:color w:val="000000"/>
          <w:sz w:val="24"/>
          <w:szCs w:val="24"/>
        </w:rPr>
        <w:t> </w:t>
      </w:r>
      <w:r w:rsidRPr="00E22C23">
        <w:rPr>
          <w:color w:val="000000"/>
          <w:sz w:val="24"/>
          <w:szCs w:val="24"/>
        </w:rPr>
        <w:t>siedzibą przy ul. Sarmackiej 105, 61-616 Poznań, nakłady inwestycyjne związane z</w:t>
      </w:r>
      <w:r w:rsidR="00924CD7">
        <w:rPr>
          <w:color w:val="000000"/>
          <w:sz w:val="24"/>
          <w:szCs w:val="24"/>
        </w:rPr>
        <w:t> </w:t>
      </w:r>
      <w:r w:rsidRPr="00E22C23">
        <w:rPr>
          <w:color w:val="000000"/>
          <w:sz w:val="24"/>
          <w:szCs w:val="24"/>
        </w:rPr>
        <w:t xml:space="preserve">rozbudową i modernizacją boiska szkolnego, o łącznej wartości </w:t>
      </w:r>
      <w:r w:rsidRPr="00E22C23">
        <w:rPr>
          <w:b/>
          <w:bCs/>
          <w:color w:val="000000"/>
          <w:sz w:val="24"/>
          <w:szCs w:val="24"/>
        </w:rPr>
        <w:t>381 560,99 zł</w:t>
      </w:r>
      <w:r w:rsidRPr="00E22C23">
        <w:rPr>
          <w:color w:val="000000"/>
          <w:sz w:val="24"/>
          <w:szCs w:val="24"/>
        </w:rPr>
        <w:t xml:space="preserve">, poniesione w ramach projektu pod nazwą „Rozbudowa i modernizacja Szkoły Podstawowej nr 48 w Poznaniu”, realizowanego przez Miasto Poznań w zakresie Poddziałania 9.3.3 Inwestowanie w rozwój infrastruktury edukacji ogólnokształcącej Wielkopolskiego Regionalnego Programu Operacyjnego na lata 2014-2020, na które składają się: 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1) nakłady poniesione z tytułu realizacji robót budowlanych i modernizacyjnych oraz sporządzenia dokumentacji technicznej, o łącznej wartości: 344 360,17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2) koszty związane z obsługą zadania przez Inwestora Zastępczego: Spółkę Poznańskie Inwestycje Miejskie oraz z pełnieniem obowiązków przez Inżyniera Kontraktu, o</w:t>
      </w:r>
      <w:r w:rsidR="00924CD7">
        <w:rPr>
          <w:color w:val="000000"/>
          <w:sz w:val="24"/>
          <w:szCs w:val="24"/>
        </w:rPr>
        <w:t> </w:t>
      </w:r>
      <w:r w:rsidRPr="00E22C23">
        <w:rPr>
          <w:color w:val="000000"/>
          <w:sz w:val="24"/>
          <w:szCs w:val="24"/>
        </w:rPr>
        <w:t>łącznej wartości: 37 200,82 zł.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3. Przekazuje się na stan majątkowy Szkoły Podstawowej nr 48 im. gen. Oswalda Franka, z</w:t>
      </w:r>
      <w:r w:rsidR="00924CD7">
        <w:rPr>
          <w:color w:val="000000"/>
          <w:sz w:val="24"/>
          <w:szCs w:val="24"/>
        </w:rPr>
        <w:t> </w:t>
      </w:r>
      <w:r w:rsidRPr="00E22C23">
        <w:rPr>
          <w:color w:val="000000"/>
          <w:sz w:val="24"/>
          <w:szCs w:val="24"/>
        </w:rPr>
        <w:t xml:space="preserve">siedzibą przy ul. Sarmackiej 105, 61-616 Poznań, środki trwałe o łącznej wartości </w:t>
      </w:r>
      <w:r w:rsidRPr="00E22C23">
        <w:rPr>
          <w:b/>
          <w:bCs/>
          <w:color w:val="000000"/>
          <w:sz w:val="24"/>
          <w:szCs w:val="24"/>
        </w:rPr>
        <w:t>156 091,02 zł</w:t>
      </w:r>
      <w:r w:rsidRPr="00E22C23">
        <w:rPr>
          <w:color w:val="000000"/>
          <w:sz w:val="24"/>
          <w:szCs w:val="24"/>
        </w:rPr>
        <w:t>, zakupione w ramach projektu pod nazwą „Rozbudowa i modernizacja Szkoły Podstawowej nr 48 w Poznaniu”, realizowanego przez Miasto Poznań w zakresie Poddziałania 9.3.3 Inwestowanie w rozwój infrastruktury edukacji ogólnokształcącej Wielkopolskiego Regionalnego Programu Operacyjnego na lata 2014-2020, na które składają się: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1) ławka 3-osobowa, Bingo Arm Wood Alu (4 szt.) - 2 179, 56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2) biurko Tron-7, kolor popiel (1 szt.) - 375,15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3) szafka średnia, kolor klon, D094326-05 (1 szt.) - 399,90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4) szafka wysoka, kolor klon, D094339-05 (1 szt.) - 499,90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5) metalowa szafa gospodarcza, 091101 (2 szt.) - 1 648,20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6) szafa TSZ-2D/30 300 x 490, 8 szafek (4 szt.) - 2 263,20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7) szafa TSZ-2D/60 600 x 490, 32 szafki (8 szt.) - 5 992,56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8) szafa TSZ-2D/120 1200 x 490, 240 szafek (30 szt.) - 44 538,30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9) tablica tekstylna w ramce aluminiowej 170 x 100, kolor szary (7 szt.) - 1 214,01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10) biurko Ben-2/D narożne, blenda metalowa, buk + grafit (2 szt.) - 1 404,66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11) krzesło obrotowe wysokie z oparciami Intrata, czarno-popielate (2 szt.) - 1 599,81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12) kozetka 2-częściowa (1 szt.) - 615,00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 xml:space="preserve">13) biurko Quadro z szafką i szufladą, kolor klon + biały (1 szt.) - 565,68 zł; </w:t>
      </w:r>
      <w:r w:rsidRPr="00E22C23">
        <w:rPr>
          <w:color w:val="000000"/>
          <w:sz w:val="24"/>
          <w:szCs w:val="24"/>
        </w:rPr>
        <w:tab/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14) fotel STILO 10 GTP, CU-38 ciemnoszary (1 szt.) - 369,00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lastRenderedPageBreak/>
        <w:t>15) krzesło Iso Black CU-38 (1 szt.) - 87,33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16) regał Quadro L z 6 drzwiczkami, korpus klon, drzwiczki białe (1 szt.) - 592,86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 xml:space="preserve">17) parawan podwójny (1 szt.) - 639,48 zł; </w:t>
      </w:r>
      <w:r w:rsidRPr="00E22C23">
        <w:rPr>
          <w:color w:val="000000"/>
          <w:sz w:val="24"/>
          <w:szCs w:val="24"/>
        </w:rPr>
        <w:tab/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18) siedzisko kostka (3 szt.) - 738,00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19) szafka w formie zestawu wieszaków z ławką, dł. 7,2 m (2 szt.) - 11 876,88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 xml:space="preserve">20) biurko dla nauczyciela, Tron-5 kolor klon + grafit (1 szt.) - 375, 15 zł; 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 xml:space="preserve">21) krzesło dla nauczyciela,  Iso Black CU-38 (1 szt.) - 87,33 zł; 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22) szafa odzieżowa 13 80 x 60, klon + grafit (1 szt.) - 629,76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 xml:space="preserve">23) materace na słupy typu U szt. 4 typu L szt. 2 (1 kpl.) - 6 867,09 zł; </w:t>
      </w:r>
      <w:r w:rsidRPr="00E22C23">
        <w:rPr>
          <w:color w:val="000000"/>
          <w:sz w:val="24"/>
          <w:szCs w:val="24"/>
        </w:rPr>
        <w:tab/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24) drabina i liny do wspinania (1 kpl.) - 7 963,02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25) szafki o szer. 30 cm - 22 sztuki (1 kpl.) - 4 623,89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26) krzesła do pokoju nauczycielskiego 12 szt. (1 kpl.) - 4 386,18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27) meble na zamówienie do sekretariatu – regały wysokie szer. 100 cm - szt. 1, szer. 54 cm - szt. 1, regały niskie szer. 90 cm - szt. 2 (1 kpl.) - 5 535,00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28) zlewozmywak: stół z komorą zlewozmywaka (DM-3200-RL / DORA METAL) z</w:t>
      </w:r>
      <w:r w:rsidR="00924CD7">
        <w:rPr>
          <w:color w:val="000000"/>
          <w:sz w:val="24"/>
          <w:szCs w:val="24"/>
        </w:rPr>
        <w:t> </w:t>
      </w:r>
      <w:r w:rsidRPr="00E22C23">
        <w:rPr>
          <w:color w:val="000000"/>
          <w:sz w:val="24"/>
          <w:szCs w:val="24"/>
        </w:rPr>
        <w:t xml:space="preserve">baterią stojącą, poniesioną na kolumnie (1S.2420.05.K33 / KLARCO) i manualnym zmiękczaczem wody 16 l (1 kpl.) - 4 553,46 zł; 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29) szafa przelotowa na naczynia (1 szt.) - 5 055,30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30) lada neutralna / DM-94970-O / DORA METAL (1 szt.) - 3 781,02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31) wanna bemarowa do zabudowy DORA METAL (DM-94943.3) z nadstawką z</w:t>
      </w:r>
      <w:r w:rsidR="00924CD7">
        <w:rPr>
          <w:color w:val="000000"/>
          <w:sz w:val="24"/>
          <w:szCs w:val="24"/>
        </w:rPr>
        <w:t> </w:t>
      </w:r>
      <w:r w:rsidRPr="00E22C23">
        <w:rPr>
          <w:color w:val="000000"/>
          <w:sz w:val="24"/>
          <w:szCs w:val="24"/>
        </w:rPr>
        <w:t>grzaniem i oświetleniem i półką ze stali nierdzewnej, szybą do blatu (DM-94580-G) z zabudową frontową z cokołem (DM-94720) z płytą nierdzewną podnoszoną z</w:t>
      </w:r>
      <w:r w:rsidR="00924CD7">
        <w:rPr>
          <w:color w:val="000000"/>
          <w:sz w:val="24"/>
          <w:szCs w:val="24"/>
        </w:rPr>
        <w:t> </w:t>
      </w:r>
      <w:r w:rsidRPr="00E22C23">
        <w:rPr>
          <w:color w:val="000000"/>
          <w:sz w:val="24"/>
          <w:szCs w:val="24"/>
        </w:rPr>
        <w:t>konsolą mocującą oraz drzwiami wahadłowym (1 kpl.) - 15 314,73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32) wózek serwisowy, 3-półkowy (CC2036 / CARLISLE (USA)) z dołączonym zasobnikiem na brudne sztućce (CC11SH / CARLISLE) i z dołączanym zasobnikiem na odpadki (CC11TH / CARLISLE) (1 kpl.) - 3 487,05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33) wózek 2-półkowy / DM-3402 / DORA METAL (1 szt.) - 1 377,60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 xml:space="preserve">34) stół z 2 komorami zlewozmywaka i baterią stojącą (1S.2402.05.K33 / KLARCO) (1 kpl.) - 5 656,77 zł; 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35) stół z półką / DM-3103-RP / DORA METAL (1 szt.) - 2 714,61 zł;</w:t>
      </w:r>
    </w:p>
    <w:p w:rsidR="00E22C23" w:rsidRPr="00E22C23" w:rsidRDefault="00E22C23" w:rsidP="00E22C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36) szafa chłodnicza / FKvesf1805 / LIEBHERR (1 szt. ) - 3 387,42 zł;</w:t>
      </w:r>
    </w:p>
    <w:p w:rsidR="00E22C23" w:rsidRDefault="00E22C23" w:rsidP="00E22C2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2C23">
        <w:rPr>
          <w:color w:val="000000"/>
          <w:sz w:val="24"/>
          <w:szCs w:val="24"/>
        </w:rPr>
        <w:t>37) szafka wisząca, zamykana drzwiami suwanymi / DM-3316 / DORA METAL (1 szt.) -</w:t>
      </w:r>
      <w:r w:rsidR="00924CD7">
        <w:rPr>
          <w:color w:val="000000"/>
          <w:sz w:val="24"/>
          <w:szCs w:val="24"/>
        </w:rPr>
        <w:t> </w:t>
      </w:r>
      <w:r w:rsidRPr="00E22C23">
        <w:rPr>
          <w:color w:val="000000"/>
          <w:sz w:val="24"/>
          <w:szCs w:val="24"/>
        </w:rPr>
        <w:t>2 696,16 zł.</w:t>
      </w:r>
    </w:p>
    <w:p w:rsidR="00E22C23" w:rsidRDefault="00E22C23" w:rsidP="00E22C23">
      <w:pPr>
        <w:spacing w:line="360" w:lineRule="auto"/>
        <w:jc w:val="both"/>
        <w:rPr>
          <w:color w:val="000000"/>
          <w:sz w:val="24"/>
        </w:rPr>
      </w:pPr>
    </w:p>
    <w:p w:rsidR="00E22C23" w:rsidRDefault="00E22C23" w:rsidP="00E22C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22C23" w:rsidRDefault="00E22C23" w:rsidP="00E22C23">
      <w:pPr>
        <w:keepNext/>
        <w:spacing w:line="360" w:lineRule="auto"/>
        <w:rPr>
          <w:color w:val="000000"/>
          <w:sz w:val="24"/>
        </w:rPr>
      </w:pPr>
    </w:p>
    <w:p w:rsidR="00E22C23" w:rsidRDefault="00E22C23" w:rsidP="00E22C2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2C2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22C23" w:rsidRDefault="00E22C23" w:rsidP="00E22C23">
      <w:pPr>
        <w:spacing w:line="360" w:lineRule="auto"/>
        <w:jc w:val="both"/>
        <w:rPr>
          <w:color w:val="000000"/>
          <w:sz w:val="24"/>
        </w:rPr>
      </w:pPr>
    </w:p>
    <w:p w:rsidR="00E22C23" w:rsidRDefault="00E22C23" w:rsidP="00E22C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22C23" w:rsidRDefault="00E22C23" w:rsidP="00E22C23">
      <w:pPr>
        <w:keepNext/>
        <w:spacing w:line="360" w:lineRule="auto"/>
        <w:rPr>
          <w:color w:val="000000"/>
          <w:sz w:val="24"/>
        </w:rPr>
      </w:pPr>
    </w:p>
    <w:p w:rsidR="00E22C23" w:rsidRDefault="00E22C23" w:rsidP="00E22C2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2C23">
        <w:rPr>
          <w:color w:val="000000"/>
          <w:sz w:val="24"/>
          <w:szCs w:val="24"/>
        </w:rPr>
        <w:t>Zarządzenie wchodzi w życie z dniem podpisania, z mocą obowiązującą od 20 lipca 2020 roku.</w:t>
      </w:r>
    </w:p>
    <w:p w:rsidR="00E22C23" w:rsidRDefault="00E22C23" w:rsidP="00E22C23">
      <w:pPr>
        <w:spacing w:line="360" w:lineRule="auto"/>
        <w:jc w:val="both"/>
        <w:rPr>
          <w:color w:val="000000"/>
          <w:sz w:val="24"/>
        </w:rPr>
      </w:pPr>
    </w:p>
    <w:p w:rsidR="00E22C23" w:rsidRDefault="00E22C23" w:rsidP="00E22C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22C23" w:rsidRDefault="00E22C23" w:rsidP="00E22C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22C23" w:rsidRPr="00E22C23" w:rsidRDefault="00E22C23" w:rsidP="00E22C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22C23" w:rsidRPr="00E22C23" w:rsidSect="00E22C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23" w:rsidRDefault="00E22C23">
      <w:r>
        <w:separator/>
      </w:r>
    </w:p>
  </w:endnote>
  <w:endnote w:type="continuationSeparator" w:id="0">
    <w:p w:rsidR="00E22C23" w:rsidRDefault="00E2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23" w:rsidRDefault="00E22C23">
      <w:r>
        <w:separator/>
      </w:r>
    </w:p>
  </w:footnote>
  <w:footnote w:type="continuationSeparator" w:id="0">
    <w:p w:rsidR="00E22C23" w:rsidRDefault="00E22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ierpnia 2020r."/>
    <w:docVar w:name="AktNr" w:val="651/2020/P"/>
    <w:docVar w:name="Sprawa" w:val="przekazania na stan majątkowy Szkoły Podstawowej nr 48 im. gen. Oswalda Franka, z siedzibą przy ul. Sarmackiej 105, 61-616 Poznań, nakładów inwestycyjnych poniesionych w związku z rozbudową i modernizacją budynku szkoły i boiska oraz środków trwałych zakupionych w ramach projektu pod nazwą „Rozbudowa i modernizacja Szkoły Podstawowej nr 48 w Poznaniu ”."/>
  </w:docVars>
  <w:rsids>
    <w:rsidRoot w:val="00E22C2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4CD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2C23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7B201-36D0-46C8-8CC0-95528CE1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1077</Words>
  <Characters>5495</Characters>
  <Application>Microsoft Office Word</Application>
  <DocSecurity>0</DocSecurity>
  <Lines>119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2020-08-28T08:12:00Z</dcterms:created>
  <dcterms:modified xsi:type="dcterms:W3CDTF">2020-08-28T08:12:00Z</dcterms:modified>
</cp:coreProperties>
</file>