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0C41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418C">
              <w:rPr>
                <w:b/>
              </w:rPr>
              <w:fldChar w:fldCharType="separate"/>
            </w:r>
            <w:r w:rsidR="000C418C">
              <w:rPr>
                <w:b/>
              </w:rPr>
              <w:t xml:space="preserve">zarządzenie w sprawie zasad korzystania ze stacjonarnych i komórkowych telefonów służbowych przez pracowników Urzędu Miasta oraz innych użytkowników oraz zasad rozliczeń za rozmowy prywatne.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418C" w:rsidRDefault="00FA63B5" w:rsidP="000C418C">
      <w:pPr>
        <w:spacing w:line="360" w:lineRule="auto"/>
        <w:jc w:val="both"/>
      </w:pPr>
      <w:bookmarkStart w:id="2" w:name="z1"/>
      <w:bookmarkEnd w:id="2"/>
    </w:p>
    <w:p w:rsidR="000C418C" w:rsidRDefault="000C418C" w:rsidP="000C418C">
      <w:pPr>
        <w:spacing w:line="360" w:lineRule="auto"/>
        <w:jc w:val="both"/>
        <w:rPr>
          <w:color w:val="000000"/>
          <w:szCs w:val="20"/>
        </w:rPr>
      </w:pPr>
      <w:r w:rsidRPr="000C418C">
        <w:rPr>
          <w:color w:val="000000"/>
          <w:szCs w:val="20"/>
        </w:rPr>
        <w:t>W wyniku aktualizacji procedur obowiązujących w Urzędzie Miasta Poznania zasady korzystania ze stacjonarnych i komórkowych telefonów służbowych przez pracowników Urzędu Miasta oraz innych użytkowników, a także zasady rozliczeń prywatnych rozmów zostały określone w procedurze dopuszczenia, przyjęcia, przydziału i użytkowania urządzenia mobilnego służącego do realizacji zadań służbowych w Urzędzie Miasta Poznania. Dokument ten stanowi załącznik do pisma okólnego Sekretarza Miasta Poznania w sprawie wprowadzenia procedur i instrukcji systemu zarządzania bezpieczeństwem informacji w</w:t>
      </w:r>
      <w:r w:rsidR="007877FF">
        <w:rPr>
          <w:color w:val="000000"/>
          <w:szCs w:val="20"/>
        </w:rPr>
        <w:t> </w:t>
      </w:r>
      <w:r w:rsidRPr="000C418C">
        <w:rPr>
          <w:color w:val="000000"/>
          <w:szCs w:val="20"/>
        </w:rPr>
        <w:t>Urzędzie Miasta Poznania oraz określenia zasad ich udostępniania.</w:t>
      </w:r>
    </w:p>
    <w:p w:rsidR="000C418C" w:rsidRDefault="000C418C" w:rsidP="000C418C">
      <w:pPr>
        <w:spacing w:line="360" w:lineRule="auto"/>
        <w:jc w:val="both"/>
      </w:pPr>
    </w:p>
    <w:p w:rsidR="000C418C" w:rsidRDefault="000C418C" w:rsidP="000C418C">
      <w:pPr>
        <w:keepNext/>
        <w:spacing w:line="360" w:lineRule="auto"/>
        <w:jc w:val="center"/>
      </w:pPr>
      <w:r>
        <w:t>DYREKTOR</w:t>
      </w:r>
    </w:p>
    <w:p w:rsidR="000C418C" w:rsidRPr="000C418C" w:rsidRDefault="000C418C" w:rsidP="000C418C">
      <w:pPr>
        <w:keepNext/>
        <w:spacing w:line="360" w:lineRule="auto"/>
        <w:jc w:val="center"/>
      </w:pPr>
      <w:r>
        <w:t>(-) Wojciech Czyżewski</w:t>
      </w:r>
    </w:p>
    <w:sectPr w:rsidR="000C418C" w:rsidRPr="000C418C" w:rsidSect="000C41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18C" w:rsidRDefault="000C418C">
      <w:r>
        <w:separator/>
      </w:r>
    </w:p>
  </w:endnote>
  <w:endnote w:type="continuationSeparator" w:id="0">
    <w:p w:rsidR="000C418C" w:rsidRDefault="000C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18C" w:rsidRDefault="000C418C">
      <w:r>
        <w:separator/>
      </w:r>
    </w:p>
  </w:footnote>
  <w:footnote w:type="continuationSeparator" w:id="0">
    <w:p w:rsidR="000C418C" w:rsidRDefault="000C4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korzystania ze stacjonarnych i komórkowych telefonów służbowych przez pracowników Urzędu Miasta oraz innych użytkowników oraz zasad rozliczeń za rozmowy prywatne. "/>
  </w:docVars>
  <w:rsids>
    <w:rsidRoot w:val="000C418C"/>
    <w:rsid w:val="000607A3"/>
    <w:rsid w:val="00061248"/>
    <w:rsid w:val="000C418C"/>
    <w:rsid w:val="001B1D53"/>
    <w:rsid w:val="002946C5"/>
    <w:rsid w:val="002C29F3"/>
    <w:rsid w:val="0045642E"/>
    <w:rsid w:val="007877FF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FB5D8-5C7E-42E9-A7F5-ADF7FB76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120</Words>
  <Characters>880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2020-09-14T12:17:00Z</dcterms:created>
  <dcterms:modified xsi:type="dcterms:W3CDTF">2020-09-14T12:17:00Z</dcterms:modified>
</cp:coreProperties>
</file>