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F0" w:rsidRDefault="00611FF0" w:rsidP="00611FF0">
      <w:pPr>
        <w:jc w:val="right"/>
        <w:rPr>
          <w:b/>
        </w:rPr>
      </w:pPr>
      <w:r>
        <w:rPr>
          <w:b/>
        </w:rPr>
        <w:t xml:space="preserve">Załącznik do Regulaminu premiowania 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right"/>
        <w:rPr>
          <w:b/>
          <w:snapToGrid w:val="0"/>
          <w:sz w:val="20"/>
        </w:rPr>
      </w:pPr>
      <w:r>
        <w:rPr>
          <w:b/>
          <w:sz w:val="20"/>
        </w:rPr>
        <w:t xml:space="preserve">kierowników niektórych </w:t>
      </w:r>
      <w:r>
        <w:rPr>
          <w:b/>
          <w:snapToGrid w:val="0"/>
          <w:sz w:val="20"/>
        </w:rPr>
        <w:t xml:space="preserve">jednostek budżetowych oraz 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samorządowych zakładów budżetowych Miasta Poznania </w:t>
      </w:r>
    </w:p>
    <w:p w:rsidR="00611FF0" w:rsidRDefault="00611FF0" w:rsidP="00611FF0">
      <w:pPr>
        <w:ind w:left="1418" w:hanging="1418"/>
        <w:jc w:val="right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  <w:smallCaps/>
        </w:rPr>
      </w:pPr>
      <w:r>
        <w:rPr>
          <w:b/>
          <w:smallCaps/>
        </w:rPr>
        <w:t>Wykaz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center"/>
      </w:pPr>
      <w:r>
        <w:rPr>
          <w:b/>
          <w:smallCaps/>
          <w:snapToGrid w:val="0"/>
        </w:rPr>
        <w:t xml:space="preserve">jednostek budżetowych oraz samorządowych zakładów budżetowych Miasta Poznania, </w:t>
      </w:r>
      <w:r>
        <w:rPr>
          <w:b/>
          <w:smallCaps/>
        </w:rPr>
        <w:t xml:space="preserve">których Kierownicy uprawnieni są do otrzymania premii </w:t>
      </w:r>
    </w:p>
    <w:p w:rsidR="00611FF0" w:rsidRDefault="00611FF0" w:rsidP="00611FF0">
      <w:pPr>
        <w:pStyle w:val="Tekstpodstawowy3"/>
        <w:spacing w:line="240" w:lineRule="auto"/>
        <w:jc w:val="center"/>
        <w:rPr>
          <w:b/>
          <w:smallCaps/>
        </w:rPr>
      </w:pPr>
      <w:r>
        <w:rPr>
          <w:b/>
          <w:smallCaps/>
        </w:rPr>
        <w:t>na podstawie Regulaminu</w:t>
      </w: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pStyle w:val="Nagwek6"/>
      </w:pPr>
      <w:r>
        <w:t>I Grupa</w:t>
      </w:r>
    </w:p>
    <w:p w:rsidR="003C2CC0" w:rsidRDefault="003C2CC0" w:rsidP="003C2CC0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Usług Wspólnych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Miejska Pracownia Urbanistyczna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Miejski Ośrodek Pomocy Rodzinie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Poznańskie Centrum Świadczeń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Poznańskie Ośrodki Sportu i Rekreacji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Straż Miejska Miasta Poznania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Zakład Robót Drogowych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Dróg Miejskich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Geodezji i Katastru Miejskiego „</w:t>
      </w:r>
      <w:proofErr w:type="spellStart"/>
      <w:r>
        <w:rPr>
          <w:sz w:val="24"/>
        </w:rPr>
        <w:t>Geopoz</w:t>
      </w:r>
      <w:proofErr w:type="spellEnd"/>
      <w:r>
        <w:rPr>
          <w:sz w:val="24"/>
        </w:rPr>
        <w:t>”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Transportu Miejskiego</w:t>
      </w:r>
    </w:p>
    <w:p w:rsidR="00611FF0" w:rsidRPr="00BB04F3" w:rsidRDefault="00611FF0" w:rsidP="00611FF0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Zarząd Zieleni Miejskiej </w:t>
      </w:r>
    </w:p>
    <w:p w:rsidR="00BB04F3" w:rsidRDefault="00BB04F3" w:rsidP="00BB04F3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Zakład Lasów Poznańskich</w:t>
      </w:r>
    </w:p>
    <w:p w:rsidR="00BB04F3" w:rsidRDefault="00BB04F3" w:rsidP="00611FF0">
      <w:pPr>
        <w:pStyle w:val="Nagwek6"/>
      </w:pPr>
    </w:p>
    <w:p w:rsidR="00611FF0" w:rsidRDefault="00611FF0" w:rsidP="00611FF0">
      <w:pPr>
        <w:pStyle w:val="Nagwek6"/>
      </w:pPr>
      <w:r>
        <w:t>II Grupa</w:t>
      </w:r>
    </w:p>
    <w:p w:rsidR="007F25F9" w:rsidRDefault="007F25F9" w:rsidP="007F25F9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Centrum Doradztwa Zawodowego dla Młodzieży</w:t>
      </w:r>
    </w:p>
    <w:p w:rsidR="003C2CC0" w:rsidRDefault="003C2CC0" w:rsidP="003C2CC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Centrum Inicjatyw Senioralnych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Wspierania Rodzin „Swoboda”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Wspierania Rozwoju Dzieci i Młodzieży „KLUB”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Dom Dziecka nr 2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Dom Dziecka nr 3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Bukowska 27/29, 60-501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Konarskiego 11/13, 61-114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Niedziałkowskiego 22, 61-578 Poznań 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Ugory 20, 61-623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Dzienny Ośrodek Adaptacyjny nr 1 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Miejskie Centrum Interwencji Kryzysowej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Ogród Zoologiczny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Ośrodek dla Bezdomnych nr 1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Palmiarnia Poznańska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Usługi Komunalne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Wydawnictwo Miejskie </w:t>
      </w:r>
      <w:proofErr w:type="spellStart"/>
      <w:r>
        <w:rPr>
          <w:sz w:val="24"/>
        </w:rPr>
        <w:t>Posnania</w:t>
      </w:r>
      <w:proofErr w:type="spellEnd"/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Zespół Dziennych Domów Pomocy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Zespół Żłobków Nr 1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Zespół Żłobków Nr 2 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Zespół Żłobków Nr 3 </w:t>
      </w:r>
    </w:p>
    <w:p w:rsidR="00611FF0" w:rsidRDefault="00D203D7" w:rsidP="00D203D7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>Zespół Żłobków Nr 4</w:t>
      </w: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pStyle w:val="Nagwek6"/>
      </w:pPr>
      <w:r>
        <w:t>III Grupa</w:t>
      </w:r>
    </w:p>
    <w:p w:rsidR="007F25F9" w:rsidRDefault="007F25F9" w:rsidP="00611FF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XV Liceum Ogólnokształcące im. prof. Wiktora </w:t>
      </w:r>
      <w:proofErr w:type="spellStart"/>
      <w:r>
        <w:rPr>
          <w:sz w:val="24"/>
        </w:rPr>
        <w:t>Degi</w:t>
      </w:r>
      <w:proofErr w:type="spellEnd"/>
      <w:r>
        <w:rPr>
          <w:sz w:val="24"/>
        </w:rPr>
        <w:t xml:space="preserve"> w Poznaniu </w:t>
      </w:r>
    </w:p>
    <w:p w:rsidR="00B45FD4" w:rsidRDefault="00B45FD4"/>
    <w:sectPr w:rsidR="00B45FD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24C"/>
    <w:multiLevelType w:val="singleLevel"/>
    <w:tmpl w:val="DBEC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605CB9"/>
    <w:multiLevelType w:val="singleLevel"/>
    <w:tmpl w:val="C2E2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FD443E3"/>
    <w:multiLevelType w:val="singleLevel"/>
    <w:tmpl w:val="DBEC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F0"/>
    <w:rsid w:val="00052F6A"/>
    <w:rsid w:val="000B32B0"/>
    <w:rsid w:val="0021038C"/>
    <w:rsid w:val="003B103B"/>
    <w:rsid w:val="003C2CC0"/>
    <w:rsid w:val="00611FF0"/>
    <w:rsid w:val="007F25F9"/>
    <w:rsid w:val="007F7C9A"/>
    <w:rsid w:val="009372F5"/>
    <w:rsid w:val="00980297"/>
    <w:rsid w:val="00B45FD4"/>
    <w:rsid w:val="00BB04F3"/>
    <w:rsid w:val="00D203D7"/>
    <w:rsid w:val="00E01381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D73F-BD23-4A45-A727-F191B69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11FF0"/>
    <w:pPr>
      <w:keepNext/>
      <w:spacing w:line="360" w:lineRule="auto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11FF0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1FF0"/>
    <w:pPr>
      <w:spacing w:line="360" w:lineRule="auto"/>
      <w:ind w:left="426" w:hanging="426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1F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11FF0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11FF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Marcin Rybiński</cp:lastModifiedBy>
  <cp:revision>4</cp:revision>
  <dcterms:created xsi:type="dcterms:W3CDTF">2020-09-07T10:51:00Z</dcterms:created>
  <dcterms:modified xsi:type="dcterms:W3CDTF">2020-09-07T12:17:00Z</dcterms:modified>
</cp:coreProperties>
</file>