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1BBF">
              <w:rPr>
                <w:b/>
              </w:rPr>
              <w:fldChar w:fldCharType="separate"/>
            </w:r>
            <w:r w:rsidR="00D71BBF">
              <w:rPr>
                <w:b/>
              </w:rPr>
              <w:t>planu finansowego na zadania realizowane ze środków Rządowego Funduszu Inwestycji Lokalnych.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1BBF" w:rsidRDefault="00FA63B5" w:rsidP="00D71BBF">
      <w:pPr>
        <w:spacing w:line="360" w:lineRule="auto"/>
        <w:jc w:val="both"/>
      </w:pPr>
      <w:bookmarkStart w:id="2" w:name="z1"/>
      <w:bookmarkEnd w:id="2"/>
    </w:p>
    <w:p w:rsidR="00D71BBF" w:rsidRDefault="00D71BBF" w:rsidP="00D71BBF">
      <w:pPr>
        <w:spacing w:line="360" w:lineRule="auto"/>
        <w:jc w:val="both"/>
        <w:rPr>
          <w:color w:val="000000"/>
        </w:rPr>
      </w:pPr>
      <w:r w:rsidRPr="00D71BBF">
        <w:rPr>
          <w:color w:val="000000"/>
        </w:rPr>
        <w:t>Zgodnie z Uchwałą nr 102 Rady Ministrów z dnia 23 lipca 2020 r. (M.P. poz. 662)  w sprawie wsparcia na realizację zadań inwestycyjnych przez jednostki samorządu terytorialnego Miasto otrzymało środki w ramach Rządowego Funduszu Inwestycji Lokalnych w wysokości 93.500.000 zł. Środki przeznacza się na realizację zadań inwestycyjnych zapisanych w</w:t>
      </w:r>
      <w:r w:rsidR="00866A4A">
        <w:rPr>
          <w:color w:val="000000"/>
        </w:rPr>
        <w:t> </w:t>
      </w:r>
      <w:r w:rsidRPr="00D71BBF">
        <w:rPr>
          <w:color w:val="000000"/>
        </w:rPr>
        <w:t>budżecie Miasta na 2020 r. oraz wieloletniej prognozie finansowej. Miasto gromadzi środki na wydzielonym rachunku dochodów w związku z powyższym opracowuje się plan finansowy do tego rachunku.</w:t>
      </w:r>
    </w:p>
    <w:p w:rsidR="00D71BBF" w:rsidRDefault="00D71BBF" w:rsidP="00D71BBF">
      <w:pPr>
        <w:spacing w:line="360" w:lineRule="auto"/>
        <w:jc w:val="both"/>
      </w:pPr>
    </w:p>
    <w:p w:rsidR="00D71BBF" w:rsidRDefault="00D71BBF" w:rsidP="00D71BBF">
      <w:pPr>
        <w:keepNext/>
        <w:spacing w:line="360" w:lineRule="auto"/>
        <w:jc w:val="center"/>
      </w:pPr>
      <w:r>
        <w:t>SKARBNIK MIASTA POZNANIA</w:t>
      </w:r>
    </w:p>
    <w:p w:rsidR="00D71BBF" w:rsidRPr="00D71BBF" w:rsidRDefault="00D71BBF" w:rsidP="00D71BBF">
      <w:pPr>
        <w:keepNext/>
        <w:spacing w:line="360" w:lineRule="auto"/>
        <w:jc w:val="center"/>
      </w:pPr>
      <w:r>
        <w:t>(-) Barbara Sajnaj</w:t>
      </w:r>
    </w:p>
    <w:sectPr w:rsidR="00D71BBF" w:rsidRPr="00D71BBF" w:rsidSect="00D71B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BF" w:rsidRDefault="00D71BBF">
      <w:r>
        <w:separator/>
      </w:r>
    </w:p>
  </w:endnote>
  <w:endnote w:type="continuationSeparator" w:id="0">
    <w:p w:rsidR="00D71BBF" w:rsidRDefault="00D7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BF" w:rsidRDefault="00D71BBF">
      <w:r>
        <w:separator/>
      </w:r>
    </w:p>
  </w:footnote>
  <w:footnote w:type="continuationSeparator" w:id="0">
    <w:p w:rsidR="00D71BBF" w:rsidRDefault="00D71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na zadania realizowane ze środków Rządowego Funduszu Inwestycji Lokalnych."/>
  </w:docVars>
  <w:rsids>
    <w:rsidRoot w:val="00D71BBF"/>
    <w:rsid w:val="000607A3"/>
    <w:rsid w:val="001B1D53"/>
    <w:rsid w:val="0022095A"/>
    <w:rsid w:val="002946C5"/>
    <w:rsid w:val="002C29F3"/>
    <w:rsid w:val="00796326"/>
    <w:rsid w:val="00866A4A"/>
    <w:rsid w:val="00A87E1B"/>
    <w:rsid w:val="00AA04BE"/>
    <w:rsid w:val="00BB1A14"/>
    <w:rsid w:val="00D71BB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244AD-CDEB-4881-AEAC-3D5EACB7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108</Words>
  <Characters>689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2020-10-12T07:14:00Z</dcterms:created>
  <dcterms:modified xsi:type="dcterms:W3CDTF">2020-10-12T07:14:00Z</dcterms:modified>
</cp:coreProperties>
</file>