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5DCC">
          <w:t>762/2020/P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15DCC">
        <w:rPr>
          <w:b/>
          <w:sz w:val="28"/>
        </w:rPr>
        <w:fldChar w:fldCharType="separate"/>
      </w:r>
      <w:r w:rsidR="00815DCC">
        <w:rPr>
          <w:b/>
          <w:sz w:val="28"/>
        </w:rPr>
        <w:t>12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5DCC">
              <w:rPr>
                <w:b/>
                <w:sz w:val="24"/>
                <w:szCs w:val="24"/>
              </w:rPr>
              <w:fldChar w:fldCharType="separate"/>
            </w:r>
            <w:r w:rsidR="00815DCC">
              <w:rPr>
                <w:b/>
                <w:sz w:val="24"/>
                <w:szCs w:val="24"/>
              </w:rPr>
              <w:t>zarządzenie w sprawie określenia zasad współpracy Urzędu Miasta Poznania z miejskimi jednostkami organizacyjnymi w zakresie wspólnego systemu ochrony danych osobowych.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5DCC">
        <w:rPr>
          <w:color w:val="000000"/>
          <w:sz w:val="24"/>
        </w:rPr>
        <w:t>Na podstawie</w:t>
      </w:r>
      <w:r w:rsidRPr="00815DCC">
        <w:rPr>
          <w:color w:val="000000"/>
          <w:sz w:val="24"/>
          <w:szCs w:val="24"/>
        </w:rPr>
        <w:t xml:space="preserve"> art. 31 ustawy z dnia 8 marca 1990 r. o samorządzie gminnym (Dz. U. z 2020 r. poz. 713 ze zm.)</w:t>
      </w:r>
      <w:r w:rsidRPr="00815DCC">
        <w:rPr>
          <w:color w:val="000000"/>
          <w:sz w:val="24"/>
        </w:rPr>
        <w:t xml:space="preserve"> zarządza się, co następuje:</w:t>
      </w: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5DCC">
        <w:rPr>
          <w:color w:val="000000"/>
          <w:sz w:val="24"/>
          <w:szCs w:val="24"/>
        </w:rPr>
        <w:t>Zmienia się załącznik nr 1 do zarządzenia Nr 512/2019/P Prezydenta Miasta Poznania z dnia 17 czerwca 2019 roku, który otrzymuje brzmienie zgodnie z załącznikiem do niniejszego zarządzenia.</w:t>
      </w: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5DCC">
        <w:rPr>
          <w:color w:val="000000"/>
          <w:sz w:val="24"/>
          <w:szCs w:val="24"/>
        </w:rPr>
        <w:t>Pozostałe przepisy zarządzenia Nr 512/2019/P Prezydenta Miasta Poznania z dnia 17 czerwca 2019 roku pozostają bez zmian.</w:t>
      </w: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5DCC">
        <w:rPr>
          <w:color w:val="000000"/>
          <w:sz w:val="24"/>
          <w:szCs w:val="24"/>
        </w:rPr>
        <w:t>Wykonanie zarządzenia powierza się kierownikom m.j.o., które przystąpią do współpracy na zasadach określonych w zarządzeniu, oraz dyrektorowi Wydziału Organizacyjnego Urzędu.</w:t>
      </w: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5DCC">
        <w:rPr>
          <w:color w:val="000000"/>
          <w:sz w:val="24"/>
          <w:szCs w:val="24"/>
        </w:rPr>
        <w:t>Zarządzenie wchodzi w życie z dniem podpisania.</w:t>
      </w:r>
    </w:p>
    <w:p w:rsidR="00815DCC" w:rsidRDefault="00815DCC" w:rsidP="00815DC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5DCC" w:rsidRPr="00815DCC" w:rsidRDefault="00815DCC" w:rsidP="00815DC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5DCC" w:rsidRPr="00815DCC" w:rsidSect="00815D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CC" w:rsidRDefault="00815DCC">
      <w:r>
        <w:separator/>
      </w:r>
    </w:p>
  </w:endnote>
  <w:endnote w:type="continuationSeparator" w:id="0">
    <w:p w:rsidR="00815DCC" w:rsidRDefault="0081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CC" w:rsidRDefault="00815DCC">
      <w:r>
        <w:separator/>
      </w:r>
    </w:p>
  </w:footnote>
  <w:footnote w:type="continuationSeparator" w:id="0">
    <w:p w:rsidR="00815DCC" w:rsidRDefault="0081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0r."/>
    <w:docVar w:name="AktNr" w:val="762/2020/P"/>
    <w:docVar w:name="Sprawa" w:val="zarządzenie w sprawie określenia zasad współpracy Urzędu Miasta Poznania z miejskimi jednostkami organizacyjnymi w zakresie wspólnego systemu ochrony danych osobowych."/>
  </w:docVars>
  <w:rsids>
    <w:rsidRoot w:val="00815DC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15DCC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6A6E6-E4F1-478E-949B-72624258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144</Words>
  <Characters>850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2020-10-13T07:12:00Z</dcterms:created>
  <dcterms:modified xsi:type="dcterms:W3CDTF">2020-10-13T07:12:00Z</dcterms:modified>
</cp:coreProperties>
</file>