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F714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7140">
              <w:rPr>
                <w:b/>
              </w:rPr>
              <w:fldChar w:fldCharType="separate"/>
            </w:r>
            <w:r w:rsidR="00DF7140">
              <w:rPr>
                <w:b/>
              </w:rPr>
              <w:t>zasad przekazywania informacji dotyczących udzielanych ulg w zakresie umarzania, odraczania oraz rozkładania na raty należności pieniężnych przypadających Miastu Poznań, stanowiących należności pieniężne o charakterze cywilnoprawnym oraz niepodatkowe należności budżetowe o charakterze publicznoprawnym.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7140" w:rsidRDefault="00FA63B5" w:rsidP="00DF7140">
      <w:pPr>
        <w:spacing w:line="360" w:lineRule="auto"/>
        <w:jc w:val="both"/>
      </w:pPr>
      <w:bookmarkStart w:id="2" w:name="z1"/>
      <w:bookmarkEnd w:id="2"/>
    </w:p>
    <w:p w:rsidR="00DF7140" w:rsidRDefault="00DF7140" w:rsidP="00DF7140">
      <w:pPr>
        <w:spacing w:line="360" w:lineRule="auto"/>
        <w:jc w:val="both"/>
        <w:rPr>
          <w:color w:val="000000"/>
        </w:rPr>
      </w:pPr>
      <w:r w:rsidRPr="00DF7140">
        <w:rPr>
          <w:color w:val="000000"/>
        </w:rPr>
        <w:t>Nowe zarządzenie ma na celu uporządkowanie i ujednolicenie terminów oraz sposobu przekazywania informacji o udzielonych ulgach w spłacie należności pieniężnych przypadających Miastu Poznań.</w:t>
      </w:r>
    </w:p>
    <w:p w:rsidR="00DF7140" w:rsidRDefault="00DF7140" w:rsidP="00DF7140">
      <w:pPr>
        <w:spacing w:line="360" w:lineRule="auto"/>
        <w:jc w:val="both"/>
      </w:pPr>
    </w:p>
    <w:p w:rsidR="00DF7140" w:rsidRDefault="00DF7140" w:rsidP="00DF7140">
      <w:pPr>
        <w:keepNext/>
        <w:spacing w:line="360" w:lineRule="auto"/>
        <w:jc w:val="center"/>
      </w:pPr>
      <w:r>
        <w:t>SKARBNIK MIASTA POZNANIA</w:t>
      </w:r>
    </w:p>
    <w:p w:rsidR="00DF7140" w:rsidRPr="00DF7140" w:rsidRDefault="00DF7140" w:rsidP="00DF7140">
      <w:pPr>
        <w:keepNext/>
        <w:spacing w:line="360" w:lineRule="auto"/>
        <w:jc w:val="center"/>
      </w:pPr>
      <w:r>
        <w:t>(-) Barbara Sajnaj</w:t>
      </w:r>
    </w:p>
    <w:sectPr w:rsidR="00DF7140" w:rsidRPr="00DF7140" w:rsidSect="00DF71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140" w:rsidRDefault="00DF7140">
      <w:r>
        <w:separator/>
      </w:r>
    </w:p>
  </w:endnote>
  <w:endnote w:type="continuationSeparator" w:id="0">
    <w:p w:rsidR="00DF7140" w:rsidRDefault="00DF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140" w:rsidRDefault="00DF7140">
      <w:r>
        <w:separator/>
      </w:r>
    </w:p>
  </w:footnote>
  <w:footnote w:type="continuationSeparator" w:id="0">
    <w:p w:rsidR="00DF7140" w:rsidRDefault="00DF7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sad przekazywania informacji dotyczących udzielanych ulg w zakresie umarzania, odraczania oraz rozkładania na raty należności pieniężnych przypadających Miastu Poznań, stanowiących należności pieniężne o charakterze cywilnoprawnym oraz niepodatkowe należności budżetowe o charakterze publicznoprawnym."/>
  </w:docVars>
  <w:rsids>
    <w:rsidRoot w:val="00DF7140"/>
    <w:rsid w:val="000607A3"/>
    <w:rsid w:val="001B1D53"/>
    <w:rsid w:val="0022095A"/>
    <w:rsid w:val="002946C5"/>
    <w:rsid w:val="002C29F3"/>
    <w:rsid w:val="003C41B4"/>
    <w:rsid w:val="00796326"/>
    <w:rsid w:val="00A87E1B"/>
    <w:rsid w:val="00AA04BE"/>
    <w:rsid w:val="00BB1A14"/>
    <w:rsid w:val="00DF714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D95BE-A3F1-4115-B707-B0EA27B4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542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2020-10-19T13:25:00Z</dcterms:created>
  <dcterms:modified xsi:type="dcterms:W3CDTF">2020-10-19T13:25:00Z</dcterms:modified>
</cp:coreProperties>
</file>