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63CE">
              <w:rPr>
                <w:b/>
              </w:rPr>
              <w:fldChar w:fldCharType="separate"/>
            </w:r>
            <w:r w:rsidR="00AC63CE">
              <w:rPr>
                <w:b/>
              </w:rPr>
              <w:t>zarządzenie w sprawie Miejskiej Komisji Urbanistyczno-Architektonicznej.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63CE" w:rsidRDefault="00FA63B5" w:rsidP="00AC63CE">
      <w:pPr>
        <w:spacing w:line="360" w:lineRule="auto"/>
        <w:jc w:val="both"/>
      </w:pPr>
      <w:bookmarkStart w:id="2" w:name="z1"/>
      <w:bookmarkEnd w:id="2"/>
    </w:p>
    <w:p w:rsidR="00AC63CE" w:rsidRPr="00AC63CE" w:rsidRDefault="00AC63CE" w:rsidP="00AC63C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AC63CE">
        <w:rPr>
          <w:color w:val="000000"/>
        </w:rPr>
        <w:t>Zgodnie z art. 8 ust. 3 ustawy z dnia 27 marca 2003 r. o planowaniu i zagospodarowaniu przestrzennym prezydent miasta powołuje komisję urbanistyczno-architektoniczną, jako organ doradczy, oraz ustala w drodze regulaminu jej organizację i tryb działania.</w:t>
      </w:r>
    </w:p>
    <w:p w:rsidR="00AC63CE" w:rsidRDefault="00AC63CE" w:rsidP="00AC63CE">
      <w:pPr>
        <w:spacing w:line="360" w:lineRule="auto"/>
        <w:jc w:val="both"/>
        <w:rPr>
          <w:color w:val="000000"/>
        </w:rPr>
      </w:pPr>
      <w:r w:rsidRPr="00AC63CE">
        <w:rPr>
          <w:color w:val="000000"/>
        </w:rPr>
        <w:t>Jednocześnie, z uwagi na zmiany organizacyjne w Miejskiej Pracowni Urbanistycznej w</w:t>
      </w:r>
      <w:r w:rsidR="009F75D9">
        <w:rPr>
          <w:color w:val="000000"/>
        </w:rPr>
        <w:t> </w:t>
      </w:r>
      <w:r w:rsidRPr="00AC63CE">
        <w:rPr>
          <w:color w:val="000000"/>
        </w:rPr>
        <w:t>Poznaniu, zachodzi konieczność zmiany składu osobowego Komisji.</w:t>
      </w:r>
    </w:p>
    <w:p w:rsidR="00AC63CE" w:rsidRDefault="00AC63CE" w:rsidP="00AC63CE">
      <w:pPr>
        <w:spacing w:line="360" w:lineRule="auto"/>
        <w:jc w:val="both"/>
      </w:pPr>
    </w:p>
    <w:p w:rsidR="00AC63CE" w:rsidRDefault="00AC63CE" w:rsidP="00AC63CE">
      <w:pPr>
        <w:keepNext/>
        <w:spacing w:line="360" w:lineRule="auto"/>
        <w:jc w:val="center"/>
      </w:pPr>
      <w:r>
        <w:t>DYREKTOR</w:t>
      </w:r>
    </w:p>
    <w:p w:rsidR="00AC63CE" w:rsidRPr="00AC63CE" w:rsidRDefault="00AC63CE" w:rsidP="00AC63CE">
      <w:pPr>
        <w:keepNext/>
        <w:spacing w:line="360" w:lineRule="auto"/>
        <w:jc w:val="center"/>
      </w:pPr>
      <w:r>
        <w:t>(-) Natalia Weremczuk</w:t>
      </w:r>
    </w:p>
    <w:sectPr w:rsidR="00AC63CE" w:rsidRPr="00AC63CE" w:rsidSect="00AC63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CE" w:rsidRDefault="00AC63CE">
      <w:r>
        <w:separator/>
      </w:r>
    </w:p>
  </w:endnote>
  <w:endnote w:type="continuationSeparator" w:id="0">
    <w:p w:rsidR="00AC63CE" w:rsidRDefault="00AC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CE" w:rsidRDefault="00AC63CE">
      <w:r>
        <w:separator/>
      </w:r>
    </w:p>
  </w:footnote>
  <w:footnote w:type="continuationSeparator" w:id="0">
    <w:p w:rsidR="00AC63CE" w:rsidRDefault="00AC6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Miejskiej Komisji Urbanistyczno-Architektonicznej."/>
  </w:docVars>
  <w:rsids>
    <w:rsidRoot w:val="00AC63CE"/>
    <w:rsid w:val="000607A3"/>
    <w:rsid w:val="00191992"/>
    <w:rsid w:val="001B1D53"/>
    <w:rsid w:val="002946C5"/>
    <w:rsid w:val="002C29F3"/>
    <w:rsid w:val="008C68E6"/>
    <w:rsid w:val="009F75D9"/>
    <w:rsid w:val="00AA04BE"/>
    <w:rsid w:val="00AC4582"/>
    <w:rsid w:val="00AC63CE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B1310-2830-4AB0-AC31-6C85D433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77</Words>
  <Characters>554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2020-10-27T11:55:00Z</dcterms:created>
  <dcterms:modified xsi:type="dcterms:W3CDTF">2020-10-27T11:55:00Z</dcterms:modified>
</cp:coreProperties>
</file>