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0085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085B">
              <w:rPr>
                <w:b/>
              </w:rPr>
              <w:fldChar w:fldCharType="separate"/>
            </w:r>
            <w:r w:rsidR="00C0085B">
              <w:rPr>
                <w:b/>
              </w:rPr>
              <w:t>trybu i zasad udzielania dotacji dla uczelni poznańskich na organizację wykładów otwartych wybitnych krajowych i zagranicznych naukowców, a także specjalistów w wymiarze międzynarodowym z różnych dziedzin nauki, gospodarki, polityki i sztuki.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085B" w:rsidRDefault="00FA63B5" w:rsidP="00C0085B">
      <w:pPr>
        <w:spacing w:line="360" w:lineRule="auto"/>
        <w:jc w:val="both"/>
      </w:pPr>
      <w:bookmarkStart w:id="2" w:name="z1"/>
      <w:bookmarkEnd w:id="2"/>
    </w:p>
    <w:p w:rsidR="00C0085B" w:rsidRPr="00C0085B" w:rsidRDefault="00C0085B" w:rsidP="00C008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0085B">
        <w:rPr>
          <w:color w:val="000000"/>
        </w:rPr>
        <w:t>Mając na uwadze znaczenie akademickości dla miasta, władze Poznania konsekwentnie realizują zadania wspierające rozwój uczelni oraz wzmacniające wizerunek Poznania jako silnego ośrodka akademickiego i naukowego. Miasto wspiera finansowo działania, m.in. podnoszące jakość kształcenia, podejmowane przez poznańskie uczelnie. Jednym z nich jest współpraca z uczelniami</w:t>
      </w:r>
      <w:r w:rsidRPr="00C0085B">
        <w:rPr>
          <w:b/>
          <w:bCs/>
          <w:color w:val="000000"/>
        </w:rPr>
        <w:t xml:space="preserve"> </w:t>
      </w:r>
      <w:r w:rsidRPr="00C0085B">
        <w:rPr>
          <w:color w:val="000000"/>
        </w:rPr>
        <w:t>w zakresie organizowania wykładów otwartych prowadzonych przez wybitnych naukowców, artystów i specjalistów w wymiarze międzynarodowym. Dzięki tej inicjatywie studenci (również zagraniczni) i pracownicy naukowi poznańskich uczelni oraz zainteresowani mieszkańcy Poznania mogą wysłuchać wykładów przedstawicieli nauki i</w:t>
      </w:r>
      <w:r w:rsidR="00581727">
        <w:rPr>
          <w:color w:val="000000"/>
        </w:rPr>
        <w:t> </w:t>
      </w:r>
      <w:r w:rsidRPr="00C0085B">
        <w:rPr>
          <w:color w:val="000000"/>
        </w:rPr>
        <w:t>sztuki. Co więcej te spotkania zachęcają studentów do pogłębienia wiedzy na dany temat, a</w:t>
      </w:r>
      <w:r w:rsidR="00581727">
        <w:rPr>
          <w:color w:val="000000"/>
        </w:rPr>
        <w:t> </w:t>
      </w:r>
      <w:r w:rsidRPr="00C0085B">
        <w:rPr>
          <w:color w:val="000000"/>
        </w:rPr>
        <w:t xml:space="preserve">kadrę uczelni, zaangażowaną w działalność badawczo-rozwojową, inspirują do podejmowania nowych projektów. </w:t>
      </w:r>
    </w:p>
    <w:p w:rsidR="00C0085B" w:rsidRPr="00C0085B" w:rsidRDefault="00C0085B" w:rsidP="00C008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85B">
        <w:rPr>
          <w:color w:val="000000"/>
        </w:rPr>
        <w:t xml:space="preserve">Zarządzenie ustanawia tryb i zasady udzielania dotacji dla poznańskich uczelni na organizację wykładów otwartych, zgodnie z propozycją Rady Akademickiego i Naukowego Poznania. </w:t>
      </w:r>
    </w:p>
    <w:p w:rsidR="00C0085B" w:rsidRDefault="00C0085B" w:rsidP="00C0085B">
      <w:pPr>
        <w:spacing w:line="360" w:lineRule="auto"/>
        <w:jc w:val="both"/>
        <w:rPr>
          <w:color w:val="000000"/>
        </w:rPr>
      </w:pPr>
      <w:r w:rsidRPr="00C0085B">
        <w:rPr>
          <w:color w:val="000000"/>
        </w:rPr>
        <w:t>W zarządzeniu z 2016 r. należało dokonać zmian ze względu na pandemię COVID-19, która wpłynęła na tryb i zasady przyznawania dotacji. Biorąc pod uwagę wcześniejsze modyfikacje z 2018 r. oraz zważywszy na potrzebę jasności i klarowności aktu prawnego, zasadne jest uchylenie dotychczas obowiązującego zarządzenia i wprowadzenie nowego.</w:t>
      </w:r>
    </w:p>
    <w:p w:rsidR="00C0085B" w:rsidRDefault="00C0085B" w:rsidP="00C0085B">
      <w:pPr>
        <w:spacing w:line="360" w:lineRule="auto"/>
        <w:jc w:val="both"/>
      </w:pPr>
    </w:p>
    <w:p w:rsidR="00C0085B" w:rsidRDefault="00C0085B" w:rsidP="00C0085B">
      <w:pPr>
        <w:keepNext/>
        <w:spacing w:line="360" w:lineRule="auto"/>
        <w:jc w:val="center"/>
      </w:pPr>
      <w:r>
        <w:t>DYREKTOR</w:t>
      </w:r>
    </w:p>
    <w:p w:rsidR="00C0085B" w:rsidRPr="00C0085B" w:rsidRDefault="00C0085B" w:rsidP="00C0085B">
      <w:pPr>
        <w:keepNext/>
        <w:spacing w:line="360" w:lineRule="auto"/>
        <w:jc w:val="center"/>
      </w:pPr>
      <w:r>
        <w:t>(-) Iwona Matuszczak-Szulc</w:t>
      </w:r>
    </w:p>
    <w:sectPr w:rsidR="00C0085B" w:rsidRPr="00C0085B" w:rsidSect="00C008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85B" w:rsidRDefault="00C0085B">
      <w:r>
        <w:separator/>
      </w:r>
    </w:p>
  </w:endnote>
  <w:endnote w:type="continuationSeparator" w:id="0">
    <w:p w:rsidR="00C0085B" w:rsidRDefault="00C0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85B" w:rsidRDefault="00C0085B">
      <w:r>
        <w:separator/>
      </w:r>
    </w:p>
  </w:footnote>
  <w:footnote w:type="continuationSeparator" w:id="0">
    <w:p w:rsidR="00C0085B" w:rsidRDefault="00C0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trybu i zasad udzielania dotacji dla uczelni poznańskich na organizację wykładów otwartych wybitnych krajowych i zagranicznych naukowców, a także specjalistów w wymiarze międzynarodowym z różnych dziedzin nauki, gospodarki, polityki i sztuki."/>
  </w:docVars>
  <w:rsids>
    <w:rsidRoot w:val="00C0085B"/>
    <w:rsid w:val="000607A3"/>
    <w:rsid w:val="001B1D53"/>
    <w:rsid w:val="0022095A"/>
    <w:rsid w:val="002946C5"/>
    <w:rsid w:val="002C29F3"/>
    <w:rsid w:val="00581727"/>
    <w:rsid w:val="00796326"/>
    <w:rsid w:val="00A87E1B"/>
    <w:rsid w:val="00AA04BE"/>
    <w:rsid w:val="00BB1A14"/>
    <w:rsid w:val="00C008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C3BC8-251F-4C7D-B2C8-994D1999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1571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2020-11-10T12:14:00Z</dcterms:created>
  <dcterms:modified xsi:type="dcterms:W3CDTF">2020-11-10T12:14:00Z</dcterms:modified>
</cp:coreProperties>
</file>