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4ED0">
              <w:rPr>
                <w:b/>
              </w:rPr>
              <w:fldChar w:fldCharType="separate"/>
            </w:r>
            <w:r w:rsidR="00594ED0">
              <w:rPr>
                <w:b/>
              </w:rPr>
              <w:t>ogłoszenia wykazu nr CDXCVI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4ED0" w:rsidRDefault="00FA63B5" w:rsidP="00594ED0">
      <w:pPr>
        <w:spacing w:line="360" w:lineRule="auto"/>
        <w:jc w:val="both"/>
      </w:pPr>
      <w:bookmarkStart w:id="2" w:name="z1"/>
      <w:bookmarkEnd w:id="2"/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</w:rPr>
        <w:t>L</w:t>
      </w:r>
      <w:r w:rsidRPr="00594ED0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DB4D08">
        <w:rPr>
          <w:color w:val="000000"/>
          <w:szCs w:val="20"/>
        </w:rPr>
        <w:t> </w:t>
      </w:r>
      <w:r w:rsidRPr="00594ED0">
        <w:rPr>
          <w:color w:val="000000"/>
          <w:szCs w:val="20"/>
        </w:rPr>
        <w:t>Policji i zostały zwolnione z tej dyspozycji na podstawie porozumienia zawartego w dniu 8</w:t>
      </w:r>
      <w:r w:rsidR="00DB4D08">
        <w:rPr>
          <w:color w:val="000000"/>
          <w:szCs w:val="20"/>
        </w:rPr>
        <w:t> </w:t>
      </w:r>
      <w:r w:rsidRPr="00594ED0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65 ze zmianami). 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Ujęte w wykazie lokale mieszkalne są lokalami samodzielnymi w rozumieniu art. 2 ust. 2</w:t>
      </w:r>
      <w:r w:rsidR="00DB4D08">
        <w:rPr>
          <w:color w:val="000000"/>
          <w:szCs w:val="20"/>
        </w:rPr>
        <w:t> </w:t>
      </w:r>
      <w:r w:rsidRPr="00594ED0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DB4D08">
        <w:rPr>
          <w:color w:val="000000"/>
          <w:szCs w:val="20"/>
        </w:rPr>
        <w:t> </w:t>
      </w:r>
      <w:r w:rsidRPr="00594ED0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594ED0">
        <w:rPr>
          <w:color w:val="000000"/>
        </w:rPr>
        <w:t>–</w:t>
      </w:r>
      <w:r w:rsidRPr="00594ED0">
        <w:rPr>
          <w:color w:val="000000"/>
          <w:szCs w:val="20"/>
        </w:rPr>
        <w:t xml:space="preserve"> pierwszą ratę.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Na podstawie przepisu art. 35 ust. 1 ustawy z dnia 21 sierpnia 1997 r. o gospodarce nieruchomościami (Dz. U. z 2020 r. poz. 65 ze zmianami) Prezydent Miasta Poznania podaje do publicznej wiadomości wykaz lokali mieszkalnych przeznaczonych do sprzedaży na rzecz ich najemców.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594ED0" w:rsidRPr="00594ED0" w:rsidRDefault="00594ED0" w:rsidP="00594E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594ED0" w:rsidRDefault="00594ED0" w:rsidP="00594ED0">
      <w:pPr>
        <w:spacing w:line="360" w:lineRule="auto"/>
        <w:jc w:val="both"/>
        <w:rPr>
          <w:color w:val="000000"/>
          <w:szCs w:val="20"/>
        </w:rPr>
      </w:pPr>
      <w:r w:rsidRPr="00594ED0">
        <w:rPr>
          <w:color w:val="000000"/>
          <w:szCs w:val="20"/>
        </w:rPr>
        <w:t>W tym stanie rzeczy wydanie zarządzenia jest uzasadnione.</w:t>
      </w:r>
    </w:p>
    <w:p w:rsidR="00594ED0" w:rsidRDefault="00594ED0" w:rsidP="00594ED0">
      <w:pPr>
        <w:spacing w:line="360" w:lineRule="auto"/>
        <w:jc w:val="both"/>
      </w:pPr>
    </w:p>
    <w:p w:rsidR="00594ED0" w:rsidRDefault="00594ED0" w:rsidP="00594ED0">
      <w:pPr>
        <w:keepNext/>
        <w:spacing w:line="360" w:lineRule="auto"/>
        <w:jc w:val="center"/>
      </w:pPr>
      <w:r>
        <w:t>DYREKTOR WYDZIAŁU</w:t>
      </w:r>
    </w:p>
    <w:p w:rsidR="00594ED0" w:rsidRPr="00594ED0" w:rsidRDefault="00594ED0" w:rsidP="00594ED0">
      <w:pPr>
        <w:keepNext/>
        <w:spacing w:line="360" w:lineRule="auto"/>
        <w:jc w:val="center"/>
      </w:pPr>
      <w:r>
        <w:t>(-) Magda Albińska</w:t>
      </w:r>
    </w:p>
    <w:sectPr w:rsidR="00594ED0" w:rsidRPr="00594ED0" w:rsidSect="00594E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D0" w:rsidRDefault="00594ED0">
      <w:r>
        <w:separator/>
      </w:r>
    </w:p>
  </w:endnote>
  <w:endnote w:type="continuationSeparator" w:id="0">
    <w:p w:rsidR="00594ED0" w:rsidRDefault="005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D0" w:rsidRDefault="00594ED0">
      <w:r>
        <w:separator/>
      </w:r>
    </w:p>
  </w:footnote>
  <w:footnote w:type="continuationSeparator" w:id="0">
    <w:p w:rsidR="00594ED0" w:rsidRDefault="0059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VI lokali mieszkalnych przeznaczonych do sprzedaży z równoczesną sprzedażą udziału we współwłasności nieruchomości gruntowej."/>
  </w:docVars>
  <w:rsids>
    <w:rsidRoot w:val="00594ED0"/>
    <w:rsid w:val="000607A3"/>
    <w:rsid w:val="001B1D53"/>
    <w:rsid w:val="0022095A"/>
    <w:rsid w:val="002946C5"/>
    <w:rsid w:val="002C29F3"/>
    <w:rsid w:val="00594ED0"/>
    <w:rsid w:val="00796326"/>
    <w:rsid w:val="00A87E1B"/>
    <w:rsid w:val="00AA04BE"/>
    <w:rsid w:val="00BB1A14"/>
    <w:rsid w:val="00DB4D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27BD-BF40-45D5-9DD7-ADF5204A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3225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2020-11-13T06:41:00Z</dcterms:created>
  <dcterms:modified xsi:type="dcterms:W3CDTF">2020-11-13T06:41:00Z</dcterms:modified>
</cp:coreProperties>
</file>