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0550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550E">
              <w:rPr>
                <w:b/>
              </w:rPr>
              <w:fldChar w:fldCharType="separate"/>
            </w:r>
            <w:r w:rsidR="00C0550E">
              <w:rPr>
                <w:b/>
              </w:rPr>
              <w:t>nabycia na rzecz Miasta Poznania prawa użytkowania wieczystego nieruchomości stanowiącej własność Skarbu Państwa, położonej w Poznaniu przy ulicy Rataje, oznaczonej w ewidencji gruntów: obręb Rataje, arkusz mapy 15, działka nr 12/14.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550E" w:rsidRDefault="00FA63B5" w:rsidP="00C0550E">
      <w:pPr>
        <w:spacing w:line="360" w:lineRule="auto"/>
        <w:jc w:val="both"/>
      </w:pPr>
      <w:bookmarkStart w:id="2" w:name="z1"/>
      <w:bookmarkEnd w:id="2"/>
    </w:p>
    <w:p w:rsidR="00C0550E" w:rsidRPr="00C0550E" w:rsidRDefault="00C0550E" w:rsidP="00C0550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0550E">
        <w:rPr>
          <w:color w:val="000000"/>
          <w:szCs w:val="20"/>
        </w:rPr>
        <w:t>Przedmiotowa nieruchomość stanowi własność Skarbu Państwa, a prawo użytkowania wieczystego przysługuje PKN Orlen S.A.</w:t>
      </w:r>
    </w:p>
    <w:p w:rsidR="00C0550E" w:rsidRPr="00C0550E" w:rsidRDefault="00C0550E" w:rsidP="00C0550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0550E">
        <w:rPr>
          <w:color w:val="000000"/>
          <w:szCs w:val="20"/>
        </w:rPr>
        <w:t xml:space="preserve">Działka ma kształt zbliżony do wydłużonego trójkąta oraz płaskie ukształtowanie terenu. Przebiega przez nią sieć telekomunikacyjna oraz wodociągowa. Działka porośnięta jest roślinnością trawiastą. </w:t>
      </w:r>
    </w:p>
    <w:p w:rsidR="00C0550E" w:rsidRPr="00C0550E" w:rsidRDefault="00C0550E" w:rsidP="00C0550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0550E">
        <w:rPr>
          <w:color w:val="000000"/>
          <w:szCs w:val="20"/>
        </w:rPr>
        <w:t>Przez przedmiotową nieruchomość odbywa się dojazd do domu pomocy społecznej (miejskiej jednostki organizacyjnej), Ośrodka Przywodnego Rataje (teren pozostający w trwałym zarządzie Poznańskich Ośrodków Sportu i Rekreacji), publicznie dostępnych terenów nadwarciańskich (tereny pozostające w trwały zarządzie Zarządu Zieleni Miejskiej), miejskich dróg wewnętrznych (tereny powierzone Zarządowi Dróg Miejskich), a także do nieruchomości stanowiących własność prywatną.</w:t>
      </w:r>
    </w:p>
    <w:p w:rsidR="00C0550E" w:rsidRPr="00C0550E" w:rsidRDefault="00C0550E" w:rsidP="00C0550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0550E">
        <w:rPr>
          <w:color w:val="000000"/>
          <w:szCs w:val="20"/>
        </w:rPr>
        <w:t>Nieruchomość objęta jest ostateczną decyzją Prezydenta Miasta Poznania z dnia 8 czerwca 2017 r., nr 341/2017, ustalającą warunki zabudowy dla inwestycji polegającej na budowie dojścia do Domu Pomocy Społecznej przy ulicy Zamenhofa 142a, utrzymaną w mocy decyzją Samorządowego Kolegium Odwoławczego w Poznaniu z dnia 30 października 2017 roku, nr SKO.GP.4000.689.2017.</w:t>
      </w:r>
    </w:p>
    <w:p w:rsidR="00C0550E" w:rsidRPr="00C0550E" w:rsidRDefault="00C0550E" w:rsidP="00C0550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0550E">
        <w:rPr>
          <w:color w:val="000000"/>
          <w:szCs w:val="20"/>
        </w:rPr>
        <w:t>Cena sprzedaży prawa użytkowania wieczystego nieruchomości została ustalona w wysokości 5 646,93 zł brutto (słownie: pięć tysięcy sześćset czterdzieści sześć złotych 93/100), w tym 23% podatku VAT.</w:t>
      </w:r>
    </w:p>
    <w:p w:rsidR="00C0550E" w:rsidRPr="00C0550E" w:rsidRDefault="00C0550E" w:rsidP="00C0550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0550E">
        <w:rPr>
          <w:color w:val="000000"/>
          <w:szCs w:val="20"/>
        </w:rPr>
        <w:lastRenderedPageBreak/>
        <w:t>Stosownie do § 3 ust. 1 uchwały Nr LXI/840/V/2009 Rady Miasta Poznania z dnia 13 października 2009 r. w sprawie zasad gospodarowania nieruchomościami Miasta Poznania poza przypadkami, gdy ustawa albo przepisy szczególne przewidują taki obowiązek, Prezydent Miasta Poznania nabywa nieruchomości, gdy są one niezbędne do realizacji celów publicznych i zadań własnych Miasta Poznania.</w:t>
      </w:r>
    </w:p>
    <w:p w:rsidR="00C0550E" w:rsidRPr="00C0550E" w:rsidRDefault="00C0550E" w:rsidP="00C0550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0550E">
        <w:rPr>
          <w:color w:val="000000"/>
          <w:szCs w:val="20"/>
        </w:rPr>
        <w:t>Nabycie przedmiotowej nieruchomości wpisuje się w zadania własne gminy, do których m.in. należy zaspokajanie zbiorowych potrzeb wspólnoty, w szczególności obejmujących sprawy gminnych dróg i ulic, określonych w treści art. 7 ust. 1 pkt 2 ustawy z dnia 8 marca 1990 r. o</w:t>
      </w:r>
      <w:r w:rsidR="00AE138A">
        <w:rPr>
          <w:color w:val="000000"/>
          <w:szCs w:val="20"/>
        </w:rPr>
        <w:t> </w:t>
      </w:r>
      <w:r w:rsidRPr="00C0550E">
        <w:rPr>
          <w:color w:val="000000"/>
          <w:szCs w:val="20"/>
        </w:rPr>
        <w:t>samorządzie gminnym.</w:t>
      </w:r>
    </w:p>
    <w:p w:rsidR="00C0550E" w:rsidRDefault="00C0550E" w:rsidP="00C0550E">
      <w:pPr>
        <w:spacing w:line="360" w:lineRule="auto"/>
        <w:jc w:val="both"/>
        <w:rPr>
          <w:color w:val="000000"/>
          <w:szCs w:val="20"/>
        </w:rPr>
      </w:pPr>
      <w:r w:rsidRPr="00C0550E">
        <w:rPr>
          <w:color w:val="000000"/>
          <w:szCs w:val="20"/>
        </w:rPr>
        <w:t>Z uwagi na powyższe wydanie zarządzenia jest w pełni słuszne i uzasadnione.</w:t>
      </w:r>
    </w:p>
    <w:p w:rsidR="00C0550E" w:rsidRDefault="00C0550E" w:rsidP="00C0550E">
      <w:pPr>
        <w:spacing w:line="360" w:lineRule="auto"/>
        <w:jc w:val="both"/>
      </w:pPr>
    </w:p>
    <w:p w:rsidR="00C0550E" w:rsidRDefault="00C0550E" w:rsidP="00C0550E">
      <w:pPr>
        <w:keepNext/>
        <w:spacing w:line="360" w:lineRule="auto"/>
        <w:jc w:val="center"/>
      </w:pPr>
      <w:r>
        <w:t>DYREKTOR WYDZIAŁU</w:t>
      </w:r>
    </w:p>
    <w:p w:rsidR="00C0550E" w:rsidRPr="00C0550E" w:rsidRDefault="00C0550E" w:rsidP="00C0550E">
      <w:pPr>
        <w:keepNext/>
        <w:spacing w:line="360" w:lineRule="auto"/>
        <w:jc w:val="center"/>
      </w:pPr>
      <w:r>
        <w:t>(-) Magda Albińska</w:t>
      </w:r>
    </w:p>
    <w:sectPr w:rsidR="00C0550E" w:rsidRPr="00C0550E" w:rsidSect="00C05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0E" w:rsidRDefault="00C0550E">
      <w:r>
        <w:separator/>
      </w:r>
    </w:p>
  </w:endnote>
  <w:endnote w:type="continuationSeparator" w:id="0">
    <w:p w:rsidR="00C0550E" w:rsidRDefault="00C0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0E" w:rsidRDefault="00C0550E">
      <w:r>
        <w:separator/>
      </w:r>
    </w:p>
  </w:footnote>
  <w:footnote w:type="continuationSeparator" w:id="0">
    <w:p w:rsidR="00C0550E" w:rsidRDefault="00C0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użytkowania wieczystego nieruchomości stanowiącej własność Skarbu Państwa, położonej w Poznaniu przy ulicy Rataje, oznaczonej w ewidencji gruntów: obręb Rataje, arkusz mapy 15, działka nr 12/14."/>
  </w:docVars>
  <w:rsids>
    <w:rsidRoot w:val="00C0550E"/>
    <w:rsid w:val="000607A3"/>
    <w:rsid w:val="001B1D53"/>
    <w:rsid w:val="0022095A"/>
    <w:rsid w:val="002946C5"/>
    <w:rsid w:val="002C29F3"/>
    <w:rsid w:val="00796326"/>
    <w:rsid w:val="00A87E1B"/>
    <w:rsid w:val="00AA04BE"/>
    <w:rsid w:val="00AE138A"/>
    <w:rsid w:val="00BB1A14"/>
    <w:rsid w:val="00C0550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25A3-BA49-4F04-ADD9-D2757A1D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327</Words>
  <Characters>2162</Characters>
  <Application>Microsoft Office Word</Application>
  <DocSecurity>0</DocSecurity>
  <Lines>45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2020-11-19T13:58:00Z</dcterms:created>
  <dcterms:modified xsi:type="dcterms:W3CDTF">2020-11-19T13:58:00Z</dcterms:modified>
</cp:coreProperties>
</file>