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D1" w:rsidRDefault="00431CD1">
      <w:pPr>
        <w:ind w:right="-648"/>
        <w:jc w:val="right"/>
        <w:rPr>
          <w:b/>
          <w:bCs/>
          <w:sz w:val="22"/>
          <w:szCs w:val="22"/>
        </w:rPr>
      </w:pPr>
    </w:p>
    <w:p w:rsidR="00431CD1" w:rsidRDefault="00431CD1">
      <w:pPr>
        <w:pStyle w:val="Heading11"/>
        <w:numPr>
          <w:ilvl w:val="0"/>
          <w:numId w:val="0"/>
        </w:numPr>
        <w:ind w:right="-648"/>
        <w:rPr>
          <w:sz w:val="22"/>
          <w:szCs w:val="22"/>
        </w:rPr>
      </w:pPr>
    </w:p>
    <w:p w:rsidR="00431CD1" w:rsidRPr="00A534B6" w:rsidRDefault="00431CD1">
      <w:pPr>
        <w:pStyle w:val="Heading11"/>
        <w:numPr>
          <w:ilvl w:val="0"/>
          <w:numId w:val="2"/>
        </w:numPr>
        <w:ind w:left="0" w:right="-648" w:firstLine="6"/>
        <w:jc w:val="right"/>
        <w:rPr>
          <w:sz w:val="20"/>
          <w:szCs w:val="20"/>
        </w:rPr>
      </w:pPr>
      <w:r w:rsidRPr="00A534B6">
        <w:rPr>
          <w:sz w:val="20"/>
          <w:szCs w:val="20"/>
        </w:rPr>
        <w:t>Załącznik do zarządzenia Nr</w:t>
      </w:r>
      <w:r w:rsidR="00DB5CA4">
        <w:rPr>
          <w:sz w:val="20"/>
          <w:szCs w:val="20"/>
        </w:rPr>
        <w:t xml:space="preserve"> 869</w:t>
      </w:r>
      <w:r w:rsidRPr="00A534B6">
        <w:rPr>
          <w:sz w:val="20"/>
          <w:szCs w:val="20"/>
        </w:rPr>
        <w:t>/2020/P</w:t>
      </w:r>
    </w:p>
    <w:p w:rsidR="00431CD1" w:rsidRPr="00A534B6" w:rsidRDefault="00431CD1">
      <w:pPr>
        <w:ind w:right="-648"/>
        <w:jc w:val="right"/>
        <w:rPr>
          <w:b/>
          <w:bCs/>
          <w:sz w:val="20"/>
          <w:szCs w:val="20"/>
        </w:rPr>
      </w:pPr>
      <w:r w:rsidRPr="00A534B6">
        <w:rPr>
          <w:b/>
          <w:bCs/>
          <w:sz w:val="20"/>
          <w:szCs w:val="20"/>
        </w:rPr>
        <w:t>Prezydenta Miasta Poznania</w:t>
      </w:r>
    </w:p>
    <w:p w:rsidR="00431CD1" w:rsidRPr="00A534B6" w:rsidRDefault="00431CD1">
      <w:pPr>
        <w:ind w:right="-648"/>
        <w:jc w:val="right"/>
        <w:rPr>
          <w:b/>
          <w:bCs/>
          <w:sz w:val="20"/>
          <w:szCs w:val="20"/>
        </w:rPr>
      </w:pPr>
      <w:r w:rsidRPr="00A534B6">
        <w:rPr>
          <w:b/>
          <w:bCs/>
          <w:sz w:val="20"/>
          <w:szCs w:val="20"/>
        </w:rPr>
        <w:t>z dnia</w:t>
      </w:r>
      <w:r w:rsidR="00DB5CA4">
        <w:rPr>
          <w:b/>
          <w:bCs/>
          <w:sz w:val="20"/>
          <w:szCs w:val="20"/>
        </w:rPr>
        <w:t xml:space="preserve"> 20 listopada </w:t>
      </w:r>
      <w:bookmarkStart w:id="0" w:name="_GoBack"/>
      <w:bookmarkEnd w:id="0"/>
      <w:r w:rsidRPr="00A534B6">
        <w:rPr>
          <w:b/>
          <w:bCs/>
          <w:sz w:val="20"/>
          <w:szCs w:val="20"/>
        </w:rPr>
        <w:t>2020 r.</w:t>
      </w:r>
    </w:p>
    <w:p w:rsidR="00431CD1" w:rsidRDefault="00431CD1">
      <w:pPr>
        <w:ind w:right="-648"/>
        <w:jc w:val="right"/>
        <w:rPr>
          <w:sz w:val="22"/>
          <w:szCs w:val="22"/>
        </w:rPr>
      </w:pPr>
    </w:p>
    <w:p w:rsidR="00431CD1" w:rsidRDefault="00431CD1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KONKURSU OFERT </w:t>
      </w:r>
    </w:p>
    <w:p w:rsidR="00431CD1" w:rsidRDefault="00431CD1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WYBÓR REALIZATORA PROGRAMU POLITYKI ZDROWOTNEJ</w:t>
      </w:r>
    </w:p>
    <w:p w:rsidR="00431CD1" w:rsidRDefault="00431CD1">
      <w:pPr>
        <w:jc w:val="center"/>
        <w:rPr>
          <w:sz w:val="22"/>
          <w:szCs w:val="22"/>
        </w:rPr>
      </w:pPr>
    </w:p>
    <w:p w:rsidR="00431CD1" w:rsidRDefault="00431CD1">
      <w:pPr>
        <w:pStyle w:val="Heading3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Prezydent Miasta Poznania</w:t>
      </w:r>
    </w:p>
    <w:p w:rsidR="00431CD1" w:rsidRDefault="00431CD1">
      <w:pPr>
        <w:pStyle w:val="Heading31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na podstawie art. 7 ust. 1 pkt 1, art. 8 ust. 1 oraz art. 48 ust. 1 i ust. 3-5 i art. 48b ust. 1 ustawy z dnia 27 sierpnia 2004 r. o świadczeniach opieki zdrowotnej finansowanych ze środków publicznych </w:t>
      </w:r>
      <w:hyperlink r:id="rId7">
        <w:r>
          <w:rPr>
            <w:rStyle w:val="czeinternetowe"/>
            <w:b w:val="0"/>
            <w:bCs w:val="0"/>
            <w:color w:val="00000A"/>
            <w:u w:val="none"/>
          </w:rPr>
          <w:t>(t.j. Dz.</w:t>
        </w:r>
      </w:hyperlink>
      <w:hyperlink r:id="rId8">
        <w:r>
          <w:rPr>
            <w:rStyle w:val="czeinternetowe"/>
            <w:b w:val="0"/>
            <w:bCs w:val="0"/>
            <w:color w:val="00000A"/>
            <w:u w:val="none"/>
          </w:rPr>
          <w:t xml:space="preserve"> </w:t>
        </w:r>
      </w:hyperlink>
      <w:hyperlink r:id="rId9">
        <w:r>
          <w:rPr>
            <w:rStyle w:val="czeinternetowe"/>
            <w:b w:val="0"/>
            <w:bCs w:val="0"/>
            <w:color w:val="00000A"/>
            <w:u w:val="none"/>
          </w:rPr>
          <w:t>U. z 2020 r. poz. 1398</w:t>
        </w:r>
      </w:hyperlink>
      <w:hyperlink r:id="rId10">
        <w:r>
          <w:rPr>
            <w:rStyle w:val="czeinternetowe"/>
            <w:b w:val="0"/>
            <w:bCs w:val="0"/>
            <w:color w:val="00000A"/>
          </w:rPr>
          <w:t>)</w:t>
        </w:r>
      </w:hyperlink>
      <w:r>
        <w:rPr>
          <w:rFonts w:ascii="Times New Roman" w:hAnsi="Times New Roman" w:cs="Times New Roman"/>
          <w:b w:val="0"/>
          <w:bCs w:val="0"/>
          <w:color w:val="00000A"/>
        </w:rPr>
        <w:t xml:space="preserve"> ogłasza konkurs ofert na wybór realizatora programu polityki zdro</w:t>
      </w:r>
      <w:r>
        <w:rPr>
          <w:rFonts w:ascii="Times New Roman" w:hAnsi="Times New Roman" w:cs="Times New Roman"/>
          <w:b w:val="0"/>
          <w:bCs w:val="0"/>
        </w:rPr>
        <w:t>wotnej pn. „Leczenie niepłodności metodą zapłodnienia pozaustrojowego dla mieszkańców miasta Poznania w latach 2021-2024”.</w:t>
      </w:r>
    </w:p>
    <w:p w:rsidR="00431CD1" w:rsidRDefault="00431CD1">
      <w:pPr>
        <w:suppressAutoHyphens w:val="0"/>
        <w:jc w:val="both"/>
        <w:rPr>
          <w:sz w:val="22"/>
          <w:szCs w:val="22"/>
        </w:rPr>
      </w:pPr>
    </w:p>
    <w:p w:rsidR="00431CD1" w:rsidRDefault="00431CD1">
      <w:pPr>
        <w:pStyle w:val="Heading11"/>
        <w:numPr>
          <w:ilvl w:val="0"/>
          <w:numId w:val="2"/>
        </w:numPr>
        <w:tabs>
          <w:tab w:val="left" w:pos="337"/>
        </w:tabs>
        <w:rPr>
          <w:sz w:val="22"/>
          <w:szCs w:val="22"/>
        </w:rPr>
      </w:pPr>
      <w:r>
        <w:rPr>
          <w:sz w:val="22"/>
          <w:szCs w:val="22"/>
        </w:rPr>
        <w:t>I. PRZEDMIOT KONKURSU</w:t>
      </w:r>
    </w:p>
    <w:p w:rsidR="00431CD1" w:rsidRDefault="00431CD1">
      <w:pPr>
        <w:rPr>
          <w:sz w:val="22"/>
          <w:szCs w:val="22"/>
        </w:rPr>
      </w:pPr>
    </w:p>
    <w:p w:rsidR="00431CD1" w:rsidRDefault="00431CD1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Przedmiotem konkursu jest wybór realizatora, który zorganizuje i przeprowadzi działania ujęte w programie polityki zdrowotnej pn. „Leczenie niepłodności metodą zapłodnienia pozaustrojowego dla mieszkańców miasta Poznania w latach 2021-2024”. Program zapewnia możliwość korzystania z procedury zapłodnienia pozaustrojowego parom, u których stwierdzono niepłodność, a inne możliwości terapeutyczne nie istnieją lub się wyczerpały. </w:t>
      </w:r>
    </w:p>
    <w:p w:rsidR="00431CD1" w:rsidRDefault="00431CD1">
      <w:pPr>
        <w:jc w:val="both"/>
        <w:rPr>
          <w:color w:val="000000"/>
          <w:sz w:val="22"/>
          <w:szCs w:val="22"/>
        </w:rPr>
      </w:pPr>
    </w:p>
    <w:p w:rsidR="00431CD1" w:rsidRDefault="00431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Wysokość środków finansowych przeznaczonych z budżetu Miasta Poznania na realizację całego Programu na lata 2021-2024 wynosi 7 400 000,00 zł brutto. Program obejmować będzie dofinansowanie kosztów co najmniej jednej i nie więcej niż trzech procedur zapłodnienia pozaustrojowego. Wysokość dofinansowania procedury wynosi nie więcej niż 5000,00 zł brutto, a różnicę pomiędzy całkowitym kosztem procedury a dofinansowaniem z budżetu Miasta Poznania ponoszą pacjenci. </w:t>
      </w:r>
    </w:p>
    <w:p w:rsidR="00431CD1" w:rsidRDefault="00431CD1">
      <w:pPr>
        <w:jc w:val="both"/>
        <w:rPr>
          <w:sz w:val="22"/>
          <w:szCs w:val="22"/>
        </w:rPr>
      </w:pPr>
    </w:p>
    <w:p w:rsidR="00431CD1" w:rsidRDefault="00431CD1">
      <w:pPr>
        <w:pStyle w:val="Heading11"/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  <w:t>ADRESACI KONKURSU</w:t>
      </w:r>
    </w:p>
    <w:p w:rsidR="00431CD1" w:rsidRDefault="00431CD1">
      <w:pPr>
        <w:jc w:val="both"/>
        <w:rPr>
          <w:b/>
          <w:bCs/>
          <w:sz w:val="22"/>
          <w:szCs w:val="22"/>
        </w:rPr>
      </w:pPr>
    </w:p>
    <w:p w:rsidR="00431CD1" w:rsidRDefault="00431CD1">
      <w:pPr>
        <w:widowControl w:val="0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adresowany jest do podmiotów wykonujących działalność leczniczą w trybie ustawy z dnia 15 kwietnia 2011 r. o działalności leczniczej (t.j. </w:t>
      </w:r>
      <w:hyperlink r:id="rId11">
        <w:r>
          <w:rPr>
            <w:rStyle w:val="czeinternetowe"/>
            <w:color w:val="00000A"/>
            <w:sz w:val="22"/>
            <w:szCs w:val="22"/>
            <w:u w:val="none"/>
          </w:rPr>
          <w:t>Dz.</w:t>
        </w:r>
      </w:hyperlink>
      <w:hyperlink r:id="rId12">
        <w:r>
          <w:rPr>
            <w:rStyle w:val="czeinternetowe"/>
            <w:color w:val="00000A"/>
            <w:sz w:val="22"/>
            <w:szCs w:val="22"/>
            <w:u w:val="none"/>
          </w:rPr>
          <w:t xml:space="preserve"> </w:t>
        </w:r>
      </w:hyperlink>
      <w:hyperlink r:id="rId13">
        <w:r>
          <w:rPr>
            <w:rStyle w:val="czeinternetowe"/>
            <w:color w:val="00000A"/>
            <w:sz w:val="22"/>
            <w:szCs w:val="22"/>
            <w:u w:val="none"/>
          </w:rPr>
          <w:t>U. z 2020 r. poz. 295</w:t>
        </w:r>
      </w:hyperlink>
      <w:hyperlink r:id="rId14">
        <w:r>
          <w:rPr>
            <w:rStyle w:val="czeinternetowe"/>
            <w:color w:val="00000A"/>
            <w:sz w:val="22"/>
            <w:szCs w:val="22"/>
          </w:rPr>
          <w:t>)</w:t>
        </w:r>
      </w:hyperlink>
      <w:r>
        <w:rPr>
          <w:sz w:val="22"/>
          <w:szCs w:val="22"/>
        </w:rPr>
        <w:t xml:space="preserve">, ośrodków medycznie wspomaganej prokreacji i/lub centrów leczenia niepłodności wpisanych przez Ministra Zdrowia do rejestru i/lub zamieszczonych w prowadzonym przez Ministra Zdrowia wykazie centrów leczenia niepłodności, a także spełniających warunki określone w zakresie leczenia niepłodności metodami zapłodnienia pozaustrojowego w rozumieniu przepisów ustawy z dnia 25 czerwca 2015 r. o leczeniu niepłodności (t.j. </w:t>
      </w:r>
      <w:hyperlink r:id="rId15">
        <w:r>
          <w:rPr>
            <w:rStyle w:val="czeinternetowe"/>
            <w:color w:val="00000A"/>
            <w:sz w:val="22"/>
            <w:szCs w:val="22"/>
            <w:u w:val="none"/>
          </w:rPr>
          <w:t>Dz.</w:t>
        </w:r>
      </w:hyperlink>
      <w:hyperlink r:id="rId16">
        <w:r>
          <w:rPr>
            <w:rStyle w:val="czeinternetowe"/>
            <w:color w:val="00000A"/>
            <w:sz w:val="22"/>
            <w:szCs w:val="22"/>
            <w:u w:val="none"/>
          </w:rPr>
          <w:t xml:space="preserve"> </w:t>
        </w:r>
      </w:hyperlink>
      <w:hyperlink r:id="rId17">
        <w:r>
          <w:rPr>
            <w:rStyle w:val="czeinternetowe"/>
            <w:color w:val="00000A"/>
            <w:sz w:val="22"/>
            <w:szCs w:val="22"/>
            <w:u w:val="none"/>
          </w:rPr>
          <w:t>U. z 2020 r. poz. 442)</w:t>
        </w:r>
      </w:hyperlink>
      <w:r>
        <w:rPr>
          <w:sz w:val="22"/>
          <w:szCs w:val="22"/>
        </w:rPr>
        <w:t xml:space="preserve"> i rozporządzenia Ministra Zdrowia z dnia 20 października 2015 r. w sprawie wymagań, jakie powinien spełniać system zapewniania jakości w ośrodku medycznie wspomaganej prokreacji oraz w banku komórek rozrodczych i zarodków. </w:t>
      </w:r>
    </w:p>
    <w:p w:rsidR="00431CD1" w:rsidRDefault="00431CD1">
      <w:pPr>
        <w:jc w:val="both"/>
        <w:rPr>
          <w:sz w:val="22"/>
          <w:szCs w:val="22"/>
        </w:rPr>
      </w:pPr>
    </w:p>
    <w:p w:rsidR="00431CD1" w:rsidRDefault="00431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Oferent przystępujący do konkursu powinien spełniać następujące warunki: </w:t>
      </w:r>
    </w:p>
    <w:p w:rsidR="00431CD1" w:rsidRDefault="00431CD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realizować Europejski Program Monitoringu Wyników Leczenia Metodami Zapłodnienia Pozaustrojowego </w:t>
      </w:r>
      <w:r>
        <w:rPr>
          <w:color w:val="000000"/>
          <w:sz w:val="22"/>
          <w:szCs w:val="22"/>
        </w:rPr>
        <w:t>– European IVF Monitoring (EIM);</w:t>
      </w:r>
    </w:p>
    <w:p w:rsidR="00431CD1" w:rsidRDefault="00431CD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wykonywać co najmniej 400 procedur zapłodnienia pozaustrojowego rocznie w okresie ostatnich 3 lat;</w:t>
      </w:r>
    </w:p>
    <w:p w:rsidR="00431CD1" w:rsidRDefault="00431CD1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dysponować odpowiednią, doświadczoną kadrą oraz aparaturą i posiadać odpowiednie warunki do prowadzenia leczenia w ramach realizacji miejskiego Programu;</w:t>
      </w:r>
    </w:p>
    <w:p w:rsidR="00431CD1" w:rsidRDefault="00431CD1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stosować wytyczne zawarte w algorytmach diagnostyczno-leczniczych oraz standardy i rekomendacje Polskiego Towarzystwa Medycyny Rozrodu i Embriologii oraz Polskiego Towarzystwa Ginekologów i Położników; </w:t>
      </w:r>
    </w:p>
    <w:p w:rsidR="00431CD1" w:rsidRDefault="00431CD1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posiadać pozwolenie Ministra Zdrowia na wykonywanie czynności ośrodka medycznie wspomaganej prokreacji, o którym mowa w art. 44 ust. 1 ustawy z dnia 25 czerwca 2015 r. o leczeniu niepłodności (t.j. Dz. U. z 2020 r. poz. 442);</w:t>
      </w:r>
    </w:p>
    <w:p w:rsidR="00431CD1" w:rsidRDefault="00431CD1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posiadać pozwolenie Ministra Zdrowia na wykonywanie czynności banku komórek rozrodczych i zarodków, o którym mowa w art. 45 ustawy z dnia 25 czerwca 2015 r. o leczeniu niepłodności (t.j. Dz. U. z 2020 r. poz. 442).</w:t>
      </w:r>
    </w:p>
    <w:p w:rsidR="00431CD1" w:rsidRDefault="00431CD1">
      <w:pPr>
        <w:ind w:left="720"/>
        <w:jc w:val="both"/>
        <w:rPr>
          <w:color w:val="000000"/>
          <w:sz w:val="22"/>
          <w:szCs w:val="22"/>
        </w:rPr>
      </w:pPr>
    </w:p>
    <w:p w:rsidR="00431CD1" w:rsidRDefault="00431CD1">
      <w:pPr>
        <w:tabs>
          <w:tab w:val="left" w:pos="22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UCZESTNICY PROGRAMU</w:t>
      </w:r>
    </w:p>
    <w:p w:rsidR="00431CD1" w:rsidRDefault="00431CD1">
      <w:pPr>
        <w:tabs>
          <w:tab w:val="left" w:pos="224"/>
        </w:tabs>
        <w:jc w:val="both"/>
        <w:rPr>
          <w:b/>
          <w:bCs/>
          <w:sz w:val="22"/>
          <w:szCs w:val="22"/>
        </w:rPr>
      </w:pPr>
    </w:p>
    <w:p w:rsidR="00431CD1" w:rsidRDefault="00431CD1">
      <w:pPr>
        <w:tabs>
          <w:tab w:val="left" w:pos="224"/>
        </w:tabs>
        <w:jc w:val="both"/>
        <w:rPr>
          <w:sz w:val="22"/>
          <w:szCs w:val="22"/>
        </w:rPr>
      </w:pPr>
      <w:r>
        <w:rPr>
          <w:sz w:val="22"/>
          <w:szCs w:val="22"/>
        </w:rPr>
        <w:t>Uczestnikami Programu</w:t>
      </w:r>
      <w:r w:rsidRPr="00B530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będą pary zamieszkałe w Poznaniu przez okres co najmniej 12 miesięcy od dnia złożenia wniosku o dofinansowanie do procedury in vitro. O dofinansowanie w </w:t>
      </w:r>
      <w:r w:rsidRPr="00B530EA">
        <w:rPr>
          <w:sz w:val="22"/>
          <w:szCs w:val="22"/>
        </w:rPr>
        <w:t>ramach miejskiego Programu mogą się ubiegać pary, u których potwierdzono dokumentacją me</w:t>
      </w:r>
      <w:r>
        <w:rPr>
          <w:sz w:val="22"/>
          <w:szCs w:val="22"/>
        </w:rPr>
        <w:t>dyczną bezwzględną przyczynę niepłodności lub nieskuteczne leczenie niepłodności, zgodnie z rekomendacjami i standardami praktyki lekarskiej i które spełniają kryteria włączenia do Programu opisane poniżej:</w:t>
      </w:r>
    </w:p>
    <w:p w:rsidR="00431CD1" w:rsidRDefault="00431CD1">
      <w:pPr>
        <w:tabs>
          <w:tab w:val="left" w:pos="224"/>
        </w:tabs>
        <w:jc w:val="both"/>
        <w:rPr>
          <w:sz w:val="22"/>
          <w:szCs w:val="22"/>
        </w:rPr>
      </w:pPr>
    </w:p>
    <w:tbl>
      <w:tblPr>
        <w:tblW w:w="9210" w:type="dxa"/>
        <w:tblLook w:val="0000" w:firstRow="0" w:lastRow="0" w:firstColumn="0" w:lastColumn="0" w:noHBand="0" w:noVBand="0"/>
      </w:tblPr>
      <w:tblGrid>
        <w:gridCol w:w="9210"/>
      </w:tblGrid>
      <w:tr w:rsidR="00431CD1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r>
              <w:rPr>
                <w:b/>
                <w:bCs/>
                <w:sz w:val="22"/>
                <w:szCs w:val="22"/>
              </w:rPr>
              <w:t>Uczestnikami Programu mogą być:</w:t>
            </w:r>
          </w:p>
        </w:tc>
      </w:tr>
      <w:tr w:rsidR="00431CD1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pary pozostające w związku małżeńskim lub partnerskim zgodnie z definicją dawstwa partnerskiego określoną w art. 2 ust. 1 pkt 8 ustawy z dnia 25 czerwca 2015 roku o leczeniu niepłodności;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wiek kobiety mieści się w przedziale 20-43 lata wg rocznika urodzenia (w tym kobiety </w:t>
            </w:r>
            <w:r>
              <w:rPr>
                <w:color w:val="000000"/>
                <w:sz w:val="22"/>
                <w:szCs w:val="22"/>
              </w:rPr>
              <w:br/>
              <w:t>z chorobą nowotworową i poddawane leczeniu gonadotoksycznemu);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pary, które spełniają ustawowe warunki kwalifikacji i podjęcia leczenia metodą zapłodnienia pozaustrojowego w ramach dawstwa partnerskiego lub innego niż partnerskie, lub procedury dawstwa zarodka;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pary, które zamieszkują na terenie Poznania przez okres minimum 12 miesięcy przed dniem składania wniosku o dofinansowanie procedury przewidzianej w Programie;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pary, które składają zeznanie podatkowe i rozliczają się we właściwym dla Miasta Poznania urzędzie skarbowym;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pary, które dotychczas nie uczestniczyły lub uczestniczyły w co najwyżej dwóch zabiegach zapłodnienia pozaustrojowego w ramach programu „Leczenie niepłodności metodą zapłodnienia pozaustrojowego dla mieszkańców miasta Poznania w latach 2017–2020”;</w:t>
            </w:r>
          </w:p>
          <w:p w:rsidR="00431CD1" w:rsidRDefault="00431CD1">
            <w:pPr>
              <w:numPr>
                <w:ilvl w:val="0"/>
                <w:numId w:val="5"/>
              </w:numPr>
              <w:suppressAutoHyphens w:val="0"/>
            </w:pPr>
            <w:r>
              <w:rPr>
                <w:color w:val="000000"/>
                <w:sz w:val="22"/>
                <w:szCs w:val="22"/>
              </w:rPr>
              <w:t xml:space="preserve">pary, które nie są beneficjentami podobnego programu, finansowanego ze środków publicznych. </w:t>
            </w:r>
          </w:p>
        </w:tc>
      </w:tr>
      <w:tr w:rsidR="00431CD1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r>
              <w:rPr>
                <w:b/>
                <w:bCs/>
                <w:color w:val="000000"/>
                <w:sz w:val="22"/>
                <w:szCs w:val="22"/>
              </w:rPr>
              <w:t>Zasady uczestnictwa par w Programie</w:t>
            </w:r>
          </w:p>
        </w:tc>
      </w:tr>
      <w:tr w:rsidR="00431CD1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Podstawą uczestnictwa par w Programie jest kwalifikacja medyczna zgodna z przepisami ustawy z dnia 25 czerwca 2015 r. o leczeniu niepłodności. </w:t>
            </w:r>
          </w:p>
          <w:p w:rsidR="00431CD1" w:rsidRDefault="00431CD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Dofinansowanie do jednej procedury wymaga każdorazowo złożenia odrębnego wniosku do realizatora Programu.</w:t>
            </w:r>
          </w:p>
          <w:p w:rsidR="00431CD1" w:rsidRDefault="00431CD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 kolejności przyznawanego dofinansowania procedur dla poszczególnych wniosków decyduje kolejność złożonych kompletnych wniosków, zawierających informacje niezbędne dla rozpatrzenia wniosku i przyznania dofinansowania, zgodne z kryteriami włączenia do Programu.</w:t>
            </w:r>
          </w:p>
          <w:p w:rsidR="00431CD1" w:rsidRDefault="00431CD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Program obejmuje dofinansowanie do wysokości 100% kosztów (łącznie nie więcej </w:t>
            </w:r>
            <w:r>
              <w:rPr>
                <w:color w:val="000000"/>
                <w:sz w:val="22"/>
                <w:szCs w:val="22"/>
              </w:rPr>
              <w:br/>
              <w:t>niż 5000 zł) co najmniej jednej i nie więcej niż trzech procedur zapłodnienia pozaustrojowego pod warunkiem, że poprzednia dofinansowana procedura nie była skuteczna, czyli nie urodziło się w jej wyniku dziecko, lub dofinansowanie do wysokości 100% kosztów (łącznie nie więcej niż 2000 zł) co najmniej jednej i nie więcej niż trzech procedur dawstwa zarodka (tzw. adopcji zarodka) pod warunkiem, że poprzednie dofinansowane procedury nie były skuteczne (nie urodziło się w ich wyniku dziecko). Jeżeli procedura zapłodnienia pozaustrojowego z powodów medycznych zakończy się na wcześniejszym etapie, to dofinansowanie obejmuje przeprowadzone do tego etapu procedury medyczne.</w:t>
            </w:r>
          </w:p>
          <w:p w:rsidR="00431CD1" w:rsidRDefault="00431CD1">
            <w:pPr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Pacjenci zakwalifikowani do zabiegów zapłodnienia pozaustrojowego w ramach dawstwa partnerskiego lub innego niż partnerskie, u których zaistnieje konieczność przechowania (kriokonserwacji) komórek jajowych i/lub zarodków uzyskanych w efekcie zabiegu, ponoszą we własnym zakresie koszty ich przechowywania i późniejszego zastosowania.</w:t>
            </w:r>
          </w:p>
          <w:p w:rsidR="00431CD1" w:rsidRDefault="00431CD1">
            <w:pPr>
              <w:numPr>
                <w:ilvl w:val="0"/>
                <w:numId w:val="6"/>
              </w:numPr>
              <w:jc w:val="both"/>
            </w:pPr>
            <w:r>
              <w:rPr>
                <w:color w:val="000000"/>
                <w:sz w:val="22"/>
                <w:szCs w:val="22"/>
              </w:rPr>
              <w:t xml:space="preserve">Cennik pozostałych procedur i usług, które mogą dotyczyć par uczestniczących w Programie, powinien być im udostępniony przez podmiot realizujący Program oraz dostępny na stronie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internetowej i w widocznym miejscu w siedzibie realizatora, a także precyzyjnie określony w czasie </w:t>
            </w:r>
            <w:r w:rsidRPr="00B530EA">
              <w:rPr>
                <w:sz w:val="22"/>
                <w:szCs w:val="22"/>
              </w:rPr>
              <w:t>realizacji Programu.</w:t>
            </w:r>
          </w:p>
        </w:tc>
      </w:tr>
    </w:tbl>
    <w:p w:rsidR="00431CD1" w:rsidRDefault="00431CD1">
      <w:pPr>
        <w:tabs>
          <w:tab w:val="left" w:pos="224"/>
        </w:tabs>
        <w:jc w:val="both"/>
        <w:rPr>
          <w:color w:val="FF0000"/>
          <w:sz w:val="22"/>
          <w:szCs w:val="22"/>
        </w:rPr>
      </w:pPr>
    </w:p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OPIS DZIAŁAŃ PROWADZONYCH W RAMACH REALIZACJI PROGRAMU</w:t>
      </w:r>
    </w:p>
    <w:p w:rsidR="00431CD1" w:rsidRDefault="00431CD1">
      <w:pPr>
        <w:tabs>
          <w:tab w:val="left" w:pos="404"/>
        </w:tabs>
        <w:jc w:val="both"/>
        <w:rPr>
          <w:sz w:val="22"/>
          <w:szCs w:val="22"/>
        </w:rPr>
      </w:pPr>
    </w:p>
    <w:p w:rsidR="00431CD1" w:rsidRDefault="00431CD1" w:rsidP="009E7490">
      <w:pPr>
        <w:spacing w:after="100"/>
        <w:rPr>
          <w:sz w:val="22"/>
          <w:szCs w:val="22"/>
        </w:rPr>
      </w:pPr>
      <w:r>
        <w:rPr>
          <w:sz w:val="22"/>
          <w:szCs w:val="22"/>
        </w:rPr>
        <w:t>Do obowiązków oferenta należeć będzie m.in.:</w:t>
      </w:r>
    </w:p>
    <w:p w:rsidR="00431CD1" w:rsidRDefault="00431CD1" w:rsidP="00B530EA">
      <w:pPr>
        <w:numPr>
          <w:ilvl w:val="0"/>
          <w:numId w:val="20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zapewnienie dostępności do świadczeń finansowanych w ramach realizacji Programu minimum przez 6 dni w tygodniu, z zapewnieniem nadzoru embriologicznego nad laboratorium przez 7 dni w tygodniu;</w:t>
      </w:r>
    </w:p>
    <w:p w:rsidR="00431CD1" w:rsidRPr="00B530EA" w:rsidRDefault="00431CD1" w:rsidP="00B530EA">
      <w:pPr>
        <w:numPr>
          <w:ilvl w:val="0"/>
          <w:numId w:val="20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zapewnienie pacjentom możliwości rejestracji telefonicznej i elektronicznej oraz kontaktu telefonicznego z personelem medycznym przez 7 dni w tygodniu, 24 godziny na dobę </w:t>
      </w:r>
      <w:r w:rsidRPr="00B530EA">
        <w:rPr>
          <w:sz w:val="22"/>
          <w:szCs w:val="22"/>
        </w:rPr>
        <w:t>w przypadku potrzeb pacjenta;</w:t>
      </w:r>
    </w:p>
    <w:p w:rsidR="00431CD1" w:rsidRDefault="00431CD1" w:rsidP="00B530EA">
      <w:pPr>
        <w:numPr>
          <w:ilvl w:val="0"/>
          <w:numId w:val="20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zapewnienie pacjentom warunków dostępności i bezpieczeństwa uwzględniających sytuacje związane z ograniczeniami sprawności lub zdarzeniami epidemicznymi;</w:t>
      </w:r>
    </w:p>
    <w:p w:rsidR="00431CD1" w:rsidRDefault="00431CD1" w:rsidP="00B530EA">
      <w:pPr>
        <w:numPr>
          <w:ilvl w:val="0"/>
          <w:numId w:val="20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dokonywanie kwalifikacji par do Programu.</w:t>
      </w:r>
    </w:p>
    <w:p w:rsidR="00431CD1" w:rsidRDefault="00431CD1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Ponadto oferenta dotyczą następujące wymagania: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stosowanie standardów zgodnie z rekomendacją Polskiego Towarzystwa Ginekologicznego oraz Polskiego Towarzystwa Medycyny Rozrodu i Embriologii;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raportowanie wyników leczenia metodą zapłodnienia pozaustrojowego i stosowania metod wspomaganego rozrodu do Europejskiego Program Monitoringu Wyników Leczenia Metodami Zapłodnienia Pozaustrojowego </w:t>
      </w:r>
      <w:r>
        <w:rPr>
          <w:color w:val="000000"/>
          <w:sz w:val="22"/>
          <w:szCs w:val="22"/>
        </w:rPr>
        <w:t>– European IVF Monitoring (EIM);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zapewnienie na czas realizacji Programu stałej współpracy z psychologiem;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cotygodniowe i comiesięczne raportowanie realizacji Programu na formularzach przygotowanych przez zleceniodawcę;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umieszczenie informacji o Programie na stronie internetowej oraz w siedzibie realizatora Programu;</w:t>
      </w:r>
    </w:p>
    <w:p w:rsidR="00431CD1" w:rsidRDefault="00431CD1" w:rsidP="00B530EA">
      <w:pPr>
        <w:numPr>
          <w:ilvl w:val="0"/>
          <w:numId w:val="21"/>
        </w:numPr>
        <w:suppressAutoHyphens w:val="0"/>
        <w:spacing w:before="100" w:after="100"/>
        <w:rPr>
          <w:sz w:val="22"/>
          <w:szCs w:val="22"/>
        </w:rPr>
      </w:pPr>
      <w:r>
        <w:rPr>
          <w:sz w:val="22"/>
          <w:szCs w:val="22"/>
        </w:rPr>
        <w:t>monitorowanie oceny jakości udzielonych świadczeń w postaci ankiety satysfakcji uzgodnionej ze zleceniodawcą.</w:t>
      </w:r>
    </w:p>
    <w:p w:rsidR="00431CD1" w:rsidRDefault="00431CD1" w:rsidP="009E7490">
      <w:pPr>
        <w:spacing w:before="100" w:after="24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Dopuszcza się realizację zadania z udziałem podwykonawców, lecz oferent również musi brać czynny udział w wykonaniu zadań określonych w pkt III niniejszych warunków szczegółowych konkursu. Organizator konkursu ma prawo zażądać wglądu w umowy o współpracy z podwykonawcami.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0"/>
        <w:gridCol w:w="8222"/>
      </w:tblGrid>
      <w:tr w:rsidR="00431CD1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spacing w:before="100" w:after="100"/>
            </w:pPr>
            <w:r>
              <w:rPr>
                <w:b/>
                <w:bCs/>
                <w:color w:val="000000"/>
                <w:sz w:val="22"/>
                <w:szCs w:val="22"/>
              </w:rPr>
              <w:t>INTERWENCJE ZAPLANOWANE W PROGRAMIE</w:t>
            </w:r>
          </w:p>
        </w:tc>
      </w:tr>
      <w:tr w:rsidR="00431CD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spacing w:before="100" w:after="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120"/>
                <w:tab w:val="left" w:pos="224"/>
              </w:tabs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Procedura zapłodnienia pozaustrojowego z wykorzystaniem własnych gamet pary (dawstwo partnerskie) lub z wykorzystaniem nasienia dawcy (dawstwo inne niż partnerskie)</w:t>
            </w:r>
            <w:r>
              <w:rPr>
                <w:color w:val="000000"/>
                <w:sz w:val="22"/>
                <w:szCs w:val="22"/>
              </w:rPr>
              <w:t xml:space="preserve"> powinna objąć przeprowadzenie przynajmniej następujących elementów:</w:t>
            </w:r>
          </w:p>
          <w:p w:rsidR="00431CD1" w:rsidRDefault="00431CD1">
            <w:pPr>
              <w:tabs>
                <w:tab w:val="left" w:pos="120"/>
                <w:tab w:val="left" w:pos="224"/>
              </w:tabs>
              <w:jc w:val="both"/>
              <w:rPr>
                <w:color w:val="000000"/>
              </w:rPr>
            </w:pP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przeprowadzenie kwalifikacji pary i wykonanie wymaganych ustawowo badań;</w:t>
            </w: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stymulację mnogiego jajeczkowania i nadzorowanie jej przebiegu;</w:t>
            </w: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wykonanie punkcji pęcherzyków jajnikowych;</w:t>
            </w: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znieczulenie ogólne podczas punkcji;</w:t>
            </w: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pozaustrojowe zapłodnienie i nadzór nad rozwojem zarodków in vitro;</w:t>
            </w:r>
          </w:p>
          <w:p w:rsidR="00431CD1" w:rsidRDefault="00431CD1">
            <w:pPr>
              <w:pStyle w:val="Akapitzlist"/>
              <w:numPr>
                <w:ilvl w:val="0"/>
                <w:numId w:val="19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transfer zarodków do jamy macicy w cyklu świeżym, jeśli sytuacja kliniczna pacjentki na to pozwala w ocenie lekarza prowadzącego;</w:t>
            </w:r>
          </w:p>
          <w:p w:rsidR="00431CD1" w:rsidRDefault="00431CD1">
            <w:pPr>
              <w:numPr>
                <w:ilvl w:val="0"/>
                <w:numId w:val="19"/>
              </w:numPr>
              <w:tabs>
                <w:tab w:val="left" w:pos="224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zamrożenie zarodków z zachowanym potencjałem rozwojowym i ich przechowywanie w celu późniejszego wykorzystania przez parę w kolejnych cyklach.</w:t>
            </w:r>
          </w:p>
        </w:tc>
      </w:tr>
      <w:tr w:rsidR="00431CD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spacing w:before="100" w:after="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308"/>
              </w:tabs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Procedura zapłodnienia pozaustrojowego z wykorzystaniem żeńskich komórek rozrodczych od anonimowej dawczyni (dawstwo inne niż partnerskie) </w:t>
            </w:r>
            <w:r>
              <w:rPr>
                <w:color w:val="000000"/>
                <w:sz w:val="22"/>
                <w:szCs w:val="22"/>
              </w:rPr>
              <w:t>powinna objąć przeprowadzenie przynajmniej następujących elementów:</w:t>
            </w:r>
          </w:p>
          <w:p w:rsidR="00431CD1" w:rsidRDefault="00431CD1">
            <w:pPr>
              <w:pStyle w:val="Akapitzlist"/>
              <w:numPr>
                <w:ilvl w:val="0"/>
                <w:numId w:val="18"/>
              </w:numPr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przeprowadzenie kwalifikacji pary i wykonanie wymaganych ustawowo badań;</w:t>
            </w:r>
          </w:p>
          <w:p w:rsidR="00431CD1" w:rsidRDefault="00431CD1">
            <w:pPr>
              <w:pStyle w:val="Akapitzlist"/>
              <w:numPr>
                <w:ilvl w:val="0"/>
                <w:numId w:val="18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przygotowanie biorczyni do transferu zarodka lub zarodków;</w:t>
            </w:r>
          </w:p>
          <w:p w:rsidR="00431CD1" w:rsidRDefault="00431CD1">
            <w:pPr>
              <w:pStyle w:val="Akapitzlist"/>
              <w:numPr>
                <w:ilvl w:val="0"/>
                <w:numId w:val="18"/>
              </w:numPr>
              <w:tabs>
                <w:tab w:val="left" w:pos="224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pozaustrojowe zapłodnienie komórek jajowych od anonimowej dawczyni i nadzór nad rozwojem zarodków in vitro;</w:t>
            </w:r>
          </w:p>
          <w:p w:rsidR="00431CD1" w:rsidRDefault="00431CD1">
            <w:pPr>
              <w:pStyle w:val="Akapitzlist"/>
              <w:numPr>
                <w:ilvl w:val="0"/>
                <w:numId w:val="18"/>
              </w:numPr>
              <w:tabs>
                <w:tab w:val="left" w:pos="165"/>
                <w:tab w:val="left" w:pos="225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transfer zarodków do jamy macicy w cyklu świeżym, jeśli sytuacja kliniczna pacjentki na to pozwala w ocenie lekarza prowadzącego;</w:t>
            </w:r>
          </w:p>
          <w:p w:rsidR="00431CD1" w:rsidRDefault="00431CD1">
            <w:pPr>
              <w:pStyle w:val="Akapitzlist"/>
              <w:numPr>
                <w:ilvl w:val="0"/>
                <w:numId w:val="18"/>
              </w:numPr>
              <w:tabs>
                <w:tab w:val="left" w:pos="225"/>
              </w:tabs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zamrożenie zarodków z zachowanym potencjałem rozwojowym i ich przechowywanie w celu późniejszego wykorzystania przez parę w kolejnych cyklach.</w:t>
            </w:r>
          </w:p>
          <w:p w:rsidR="00431CD1" w:rsidRDefault="00431CD1">
            <w:pPr>
              <w:tabs>
                <w:tab w:val="left" w:pos="120"/>
                <w:tab w:val="left" w:pos="224"/>
              </w:tabs>
              <w:jc w:val="both"/>
              <w:rPr>
                <w:b/>
                <w:bCs/>
                <w:color w:val="000000"/>
              </w:rPr>
            </w:pPr>
          </w:p>
        </w:tc>
      </w:tr>
      <w:tr w:rsidR="00431CD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9E7490" w:rsidRDefault="00431CD1">
            <w:pPr>
              <w:spacing w:before="100" w:after="100"/>
              <w:rPr>
                <w:b/>
                <w:bCs/>
                <w:color w:val="000000"/>
              </w:rPr>
            </w:pPr>
            <w:r w:rsidRPr="009E7490">
              <w:rPr>
                <w:b/>
                <w:bCs/>
                <w:color w:val="000000"/>
                <w:sz w:val="22"/>
                <w:szCs w:val="22"/>
              </w:rPr>
              <w:t xml:space="preserve">3. 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ind w:right="78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Procedura adopcji zarodka (dawstwo inne niż partnerskie)</w:t>
            </w:r>
            <w:r>
              <w:rPr>
                <w:color w:val="000000"/>
                <w:sz w:val="22"/>
                <w:szCs w:val="22"/>
              </w:rPr>
              <w:t xml:space="preserve"> powinna objąć przeprowadzenie przynajmniej następujących elementów:</w:t>
            </w:r>
          </w:p>
          <w:p w:rsidR="00431CD1" w:rsidRDefault="00431CD1" w:rsidP="00A534B6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ind w:left="420" w:hanging="18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przeprowadzenie kwalifikacji pary i wykonanie wymaganych badań;</w:t>
            </w:r>
          </w:p>
          <w:p w:rsidR="00431CD1" w:rsidRDefault="00431CD1" w:rsidP="00A534B6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ind w:left="420" w:hanging="18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przygotowanie biorczyni do transferu zarodka lub zarodków;</w:t>
            </w:r>
          </w:p>
          <w:p w:rsidR="00431CD1" w:rsidRDefault="00431CD1" w:rsidP="00A534B6">
            <w:pPr>
              <w:pStyle w:val="Akapitzlist"/>
              <w:numPr>
                <w:ilvl w:val="0"/>
                <w:numId w:val="17"/>
              </w:numPr>
              <w:tabs>
                <w:tab w:val="left" w:pos="224"/>
              </w:tabs>
              <w:ind w:left="420" w:hanging="18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przygotowanie zarodków i ich transfer do jamy macicy.</w:t>
            </w:r>
          </w:p>
          <w:p w:rsidR="00431CD1" w:rsidRDefault="00431CD1">
            <w:pPr>
              <w:tabs>
                <w:tab w:val="left" w:pos="224"/>
              </w:tabs>
              <w:ind w:left="720"/>
              <w:jc w:val="both"/>
              <w:rPr>
                <w:color w:val="000000"/>
              </w:rPr>
            </w:pPr>
          </w:p>
        </w:tc>
      </w:tr>
    </w:tbl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OPIS SPOSOBU PRZYGOTOWANIA OFERTY</w:t>
      </w:r>
    </w:p>
    <w:p w:rsidR="00431CD1" w:rsidRDefault="00431CD1">
      <w:pPr>
        <w:tabs>
          <w:tab w:val="left" w:pos="404"/>
        </w:tabs>
        <w:jc w:val="both"/>
        <w:rPr>
          <w:sz w:val="22"/>
          <w:szCs w:val="22"/>
        </w:rPr>
      </w:pP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Oferent może złożyć tylko jedną ofertę.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Ofertę sporządza się w języku polskim na formularzu ofertowym stanowiącym załącznik nr 1 do ogłoszenia oraz na formularzu kalkulacji kosztów realizacji Programu stanowiącym załącznik nr 2 do ogłoszenia.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załączniki: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zaświadczenie o wpisie do ewidencji KRS (jeżeli dotyczy);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zaświadczenie o wpisie do ewidencji CEIDG (jeżeli dotyczy);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statut podmiotu (w przypadku obowiązku sporządzania statutu) lub regulamin organizacyjny (w przypadku obowiązku posiadania regulaminu);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dokument stwierdzający wpis do rejestru podmiotów wykonujących działalność leczniczą;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dokument stwierdzający wpis do rejestru właściwej Okręgowej Rady Lekarskiej (w przypadku praktyk zawodowych lekarzy indywidualnych lub grupowych);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zezwolenie na wykonywanie praktyki (w przypadku praktyk indywidualnych lub grupowych);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decyzję Ministra Zdrowia na wykonywanie czynności ośrodka medycznie wspomaganej prokreacji, o których mowa w art. 44 ust. 1 ustawy o leczeniu niepłodności (t.j. Dz. U. z 2020 r. poz. 442);</w:t>
      </w:r>
    </w:p>
    <w:p w:rsidR="00431CD1" w:rsidRDefault="00431CD1">
      <w:pPr>
        <w:pStyle w:val="Akapitzlist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decyzję Ministra Zdrowia o wykonywaniu czynności banku komórek rozrodczych i zarodków, o których mowa w art. 45 ustawy o leczeniu niepłodności (t.j. Dz. U. z 2020 r. poz. 442).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Wszelkie dokumenty muszą być podpisane przez oferenta – osobę lub osoby uprawnione do składania oświadczeń woli w imieniu oferenta.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 chwilą ustanowienia pełnomocnictwa istnieje obowiązek załączenia do oferty pełnomocnictwa z podaniem jego zakresu.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Oferty niezgodne, czyli takie, których treść nie odpowiada treści niniejszego ogłoszenia, zostaną odrzucone bez dalszego rozpatrywania.</w:t>
      </w:r>
    </w:p>
    <w:p w:rsidR="00431CD1" w:rsidRDefault="00431CD1">
      <w:pPr>
        <w:pStyle w:val="Akapitzlist1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Kopie dokumentów wchodzących w skład oferty muszą być poświadczone przez oferenta za zgodność z oryginałem.</w:t>
      </w:r>
    </w:p>
    <w:p w:rsidR="00431CD1" w:rsidRDefault="00431CD1">
      <w:pPr>
        <w:pStyle w:val="Akapitzlist1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Ogłoszeniodawca może żądać przedstawienia oryginału lub notarialnie poświadczonej kopii dokumentu wyłącznie wtedy, gdy złożona przez oferenta kserokopia dokumentu jest nieczytelna lub budzi uzasadnione wątpliwości co do jej prawidłowości.</w:t>
      </w:r>
    </w:p>
    <w:p w:rsidR="00431CD1" w:rsidRDefault="00431CD1">
      <w:pPr>
        <w:pStyle w:val="Akapitzlist1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Wszelkie koszty związane z przygotowaniem i złożeniem oferty ponosi oferent.</w:t>
      </w:r>
    </w:p>
    <w:p w:rsidR="00431CD1" w:rsidRDefault="00431CD1">
      <w:pPr>
        <w:rPr>
          <w:sz w:val="22"/>
          <w:szCs w:val="22"/>
        </w:rPr>
      </w:pPr>
    </w:p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TERMIN I MIEJSCE SKŁADANIA OFERT</w:t>
      </w:r>
    </w:p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31CD1" w:rsidRDefault="00431CD1">
      <w:pPr>
        <w:pStyle w:val="Akapitzlist1"/>
        <w:numPr>
          <w:ilvl w:val="0"/>
          <w:numId w:val="15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 upływa </w:t>
      </w:r>
      <w:r>
        <w:rPr>
          <w:b/>
          <w:bCs/>
          <w:sz w:val="22"/>
          <w:szCs w:val="22"/>
          <w:u w:val="single"/>
        </w:rPr>
        <w:t>11 grudnia 2020 r. o godzinie 15.30.</w:t>
      </w:r>
      <w:r>
        <w:rPr>
          <w:color w:val="FF0000"/>
          <w:sz w:val="22"/>
          <w:szCs w:val="22"/>
        </w:rPr>
        <w:t xml:space="preserve"> </w:t>
      </w:r>
    </w:p>
    <w:p w:rsidR="00431CD1" w:rsidRDefault="00431CD1">
      <w:pPr>
        <w:pStyle w:val="Akapitzlist1"/>
        <w:numPr>
          <w:ilvl w:val="0"/>
          <w:numId w:val="15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Oferty konkursowe należy składać w formie papierowej w zamkniętej kopercie lub innym opakowaniu uniemożliwiającym ich odczytanie przed otwarciem.</w:t>
      </w:r>
    </w:p>
    <w:p w:rsidR="00431CD1" w:rsidRDefault="00431CD1">
      <w:pPr>
        <w:pStyle w:val="Akapitzlist1"/>
        <w:numPr>
          <w:ilvl w:val="0"/>
          <w:numId w:val="15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Oferty należy kierować do:</w:t>
      </w:r>
    </w:p>
    <w:p w:rsidR="00431CD1" w:rsidRDefault="00431CD1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9180"/>
      </w:tblGrid>
      <w:tr w:rsidR="00431CD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Heading21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Wydział Zdrowia i Spraw Społecznych Urzędu Miasta Poznania</w:t>
            </w:r>
          </w:p>
          <w:p w:rsidR="00431CD1" w:rsidRDefault="00431CD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ul. 3 Maja 46, 61-728 Poznań</w:t>
            </w:r>
          </w:p>
          <w:p w:rsidR="00431CD1" w:rsidRDefault="00431CD1">
            <w:pPr>
              <w:tabs>
                <w:tab w:val="left" w:pos="720"/>
              </w:tabs>
              <w:jc w:val="both"/>
            </w:pPr>
          </w:p>
          <w:p w:rsidR="00431CD1" w:rsidRDefault="00431CD1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opatrzone napisem:</w:t>
            </w:r>
          </w:p>
          <w:p w:rsidR="00431CD1" w:rsidRDefault="00431CD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„Oferta na wybór realizatora programu polityki zdrowotnej pn. „Leczenie niepłodności metodą zapłodnienia pozaustrojowego dla mieszkańców miasta Poznania w latach 2021-2024”.</w:t>
            </w:r>
          </w:p>
          <w:p w:rsidR="00431CD1" w:rsidRDefault="00431CD1">
            <w:pPr>
              <w:tabs>
                <w:tab w:val="left" w:pos="720"/>
              </w:tabs>
              <w:jc w:val="both"/>
            </w:pPr>
          </w:p>
        </w:tc>
      </w:tr>
    </w:tbl>
    <w:p w:rsidR="00431CD1" w:rsidRDefault="00431CD1">
      <w:pPr>
        <w:tabs>
          <w:tab w:val="left" w:pos="720"/>
        </w:tabs>
        <w:jc w:val="both"/>
        <w:rPr>
          <w:sz w:val="22"/>
          <w:szCs w:val="22"/>
        </w:rPr>
      </w:pPr>
    </w:p>
    <w:p w:rsidR="00431CD1" w:rsidRDefault="00431CD1">
      <w:pPr>
        <w:pStyle w:val="Akapitzlist1"/>
        <w:numPr>
          <w:ilvl w:val="0"/>
          <w:numId w:val="15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Ofertę można składać w kancelarii na parterze Urzędu Miasta Poznania przy ul. 3 Maja 46 w Poznaniu w godzinach pracy Urzędu, wrzucić je do skrzynki podawczej zlokalizowanej na parterze lub przesłać pocztą na adres Wydziału Zdrowia i Spraw Społecznych. </w:t>
      </w:r>
    </w:p>
    <w:p w:rsidR="00431CD1" w:rsidRDefault="00431CD1" w:rsidP="009E7490">
      <w:pPr>
        <w:ind w:left="709"/>
        <w:jc w:val="both"/>
        <w:rPr>
          <w:sz w:val="22"/>
          <w:szCs w:val="22"/>
        </w:rPr>
      </w:pPr>
      <w:r w:rsidRPr="009E7490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Przy wysłaniu pocztą lub kurierem decyduje data wpływu oferty do Urzędu Miasta Poznania.</w:t>
      </w:r>
    </w:p>
    <w:p w:rsidR="00431CD1" w:rsidRDefault="00431CD1">
      <w:pPr>
        <w:pStyle w:val="Akapitzlist1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Oferent może wprowadzić zmiany w złożonej ofercie lub ją wycofać, pod warunkiem, że uczyni to przed upływem terminu składania ofert. Zarówno zmiana, jak i wycofanie oferty wymagają zachowania formy pisemnej. Na kopercie zewnętrznej należy dodatkowo umieścić zastrzeżenie „Zmiana oferty” lub „Wycofanie oferty”.</w:t>
      </w:r>
    </w:p>
    <w:p w:rsidR="00431CD1" w:rsidRDefault="00431CD1">
      <w:pPr>
        <w:jc w:val="both"/>
        <w:rPr>
          <w:sz w:val="22"/>
          <w:szCs w:val="22"/>
        </w:rPr>
      </w:pPr>
    </w:p>
    <w:p w:rsidR="00431CD1" w:rsidRDefault="00431CD1">
      <w:pPr>
        <w:tabs>
          <w:tab w:val="left" w:pos="404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VII. OSOBA DO KONTAKTU ZE STRONY OGŁOSZENIODAWCY</w:t>
      </w:r>
    </w:p>
    <w:p w:rsidR="00431CD1" w:rsidRDefault="00431CD1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Szczegółowych informacji na temat przedmiotu niniejszego postępowania konkursowego udzielają:</w:t>
      </w:r>
    </w:p>
    <w:p w:rsidR="00431CD1" w:rsidRDefault="00431CD1">
      <w:pPr>
        <w:pStyle w:val="Akapitzlist1"/>
        <w:numPr>
          <w:ilvl w:val="0"/>
          <w:numId w:val="14"/>
        </w:numPr>
        <w:spacing w:before="100" w:after="10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Sylwia Błociszewska, e-mail: </w:t>
      </w:r>
      <w:r>
        <w:rPr>
          <w:color w:val="000000"/>
          <w:sz w:val="22"/>
          <w:szCs w:val="22"/>
        </w:rPr>
        <w:t>sylwia_blociszewska@um.poznan.pl, tel. 61 878 56 32;</w:t>
      </w:r>
    </w:p>
    <w:p w:rsidR="00431CD1" w:rsidRDefault="00431CD1">
      <w:pPr>
        <w:pStyle w:val="Akapitzlist1"/>
        <w:numPr>
          <w:ilvl w:val="0"/>
          <w:numId w:val="14"/>
        </w:numPr>
        <w:spacing w:before="100" w:after="100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Urszula Piaszczyńska, e-mail: </w:t>
      </w:r>
      <w:hyperlink r:id="rId18">
        <w:r>
          <w:rPr>
            <w:rStyle w:val="czeinternetowe"/>
            <w:color w:val="000000"/>
            <w:sz w:val="22"/>
            <w:szCs w:val="22"/>
            <w:u w:val="none"/>
          </w:rPr>
          <w:t>urszula_piaszczynska@um.poznan.pl</w:t>
        </w:r>
      </w:hyperlink>
      <w:r>
        <w:rPr>
          <w:color w:val="000000"/>
          <w:sz w:val="22"/>
          <w:szCs w:val="22"/>
        </w:rPr>
        <w:t>, tel. 61 878 54 80.</w:t>
      </w:r>
    </w:p>
    <w:p w:rsidR="00431CD1" w:rsidRDefault="00431CD1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431CD1" w:rsidRDefault="00431CD1">
      <w:pPr>
        <w:tabs>
          <w:tab w:val="left" w:pos="404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VIII. TRYB ROZPATRYWANIA I OCENA OFERT</w:t>
      </w:r>
    </w:p>
    <w:p w:rsidR="00431CD1" w:rsidRDefault="00431CD1">
      <w:pPr>
        <w:numPr>
          <w:ilvl w:val="0"/>
          <w:numId w:val="9"/>
        </w:numPr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Złożone w Konkursie oferty przekazywane są do Wydziału Zdrowia i Spraw Społecznych, a następnie kierowane są pod obrady komisji konkursowej powołanej przez Prezydenta Miasta Poznania. </w:t>
      </w:r>
    </w:p>
    <w:p w:rsidR="00431CD1" w:rsidRDefault="00431CD1">
      <w:pPr>
        <w:numPr>
          <w:ilvl w:val="0"/>
          <w:numId w:val="9"/>
        </w:num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Komisyjne otwarcie ofert nastąpi na posiedzeniu komisji konkursowej. Do chwili otwarcia oferty w stanie nienaruszonym przechowuje w swojej siedzibie Wydział Zdrowia i Spraw Społecznych.</w:t>
      </w:r>
    </w:p>
    <w:p w:rsidR="00431CD1" w:rsidRDefault="00431CD1">
      <w:pPr>
        <w:numPr>
          <w:ilvl w:val="0"/>
          <w:numId w:val="9"/>
        </w:numPr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Komisja obraduje na posiedzeniach zamkniętych, które organizuje i prowadzi przewodniczący komisji. </w:t>
      </w: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Możliwy jest udział oferentów w części otwartej posiedzenia komisji konkursowej dotyczącej otwarcia ofert. O terminie otwarcia ofert komisja informuje oferentów drogą e-mailową.</w:t>
      </w: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W przypadku uczestnictwa w otwarciu ofert osoby niewymienionej w dokumentach jako upoważnionej do reprezentacji oferenta należy dostarczyć stosowne upoważnienie przed rozpoczęciem obrad komisji konkursowej.</w:t>
      </w:r>
    </w:p>
    <w:p w:rsidR="00431CD1" w:rsidRDefault="00431CD1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Otwarcie ofert odbędzie się podczas posiedzenia komisji konkursowej.</w:t>
      </w:r>
    </w:p>
    <w:p w:rsidR="00431CD1" w:rsidRDefault="00431CD1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 sytuacji związanej z epidemią COVID-19 dopuszcza się odbycie posiedzenia komisji w formie online przy wykorzystaniu zasobów technicznych umożliwiających przekazanie informacji organizacyjnych zapewniających zdalne uczestnictwo członkom komisji konkursowej.</w:t>
      </w: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Dopuszcza się również przeprowadzenie w formie online części dotyczącej otwarcia ofert przy wykorzystaniu zasobów technicznych umożliwiających przekazanie informacji organizacyjnych zapewniających zdalne uczestnictwo oferentom.</w:t>
      </w: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trakcie dokonywania oceny prawidłowości formalnej złożonych ofert komisja konkursowa może zażądać udzielenia przez oferentów wyjaśnień dotyczących złożonych przez nich ofert.</w:t>
      </w: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Ocenie podlegają tylko oferty spełniające następujące warunki określone w ogłoszeniu:</w:t>
      </w:r>
    </w:p>
    <w:p w:rsidR="00431CD1" w:rsidRDefault="00431CD1">
      <w:pPr>
        <w:ind w:left="360"/>
        <w:jc w:val="both"/>
        <w:rPr>
          <w:sz w:val="22"/>
          <w:szCs w:val="22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573"/>
        <w:gridCol w:w="5522"/>
        <w:gridCol w:w="3545"/>
      </w:tblGrid>
      <w:tr w:rsidR="00431CD1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pPr>
              <w:rPr>
                <w:sz w:val="20"/>
                <w:szCs w:val="20"/>
              </w:rPr>
            </w:pPr>
          </w:p>
          <w:p w:rsidR="00431CD1" w:rsidRDefault="0043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UDZIAŁU W KONKURSIE</w:t>
            </w:r>
          </w:p>
          <w:p w:rsidR="00431CD1" w:rsidRDefault="0043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lub oświadczenia</w:t>
            </w:r>
          </w:p>
          <w:p w:rsidR="00431CD1" w:rsidRDefault="0043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potwierdzające spełnienie warunków</w:t>
            </w:r>
          </w:p>
          <w:p w:rsidR="00431CD1" w:rsidRDefault="00431CD1">
            <w:pPr>
              <w:jc w:val="center"/>
            </w:pPr>
            <w:r>
              <w:rPr>
                <w:sz w:val="20"/>
                <w:szCs w:val="20"/>
              </w:rPr>
              <w:t>udziału w konkursie ofert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wpisie do ewidencji KRS (jeżeli dotyczy)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wpisie do ewidencji CEIDG (jeżeli dotyczy)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 stwierdzający wpis do rejestru podmiotów wykonujących działalność leczniczą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 stwierdzający wpis do rejestru właściwej Okręgowej Rady Lekarskiej (w przypadku praktyk zawodowych lekarzy indywidualnych lub grupowych)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Zezwolenie na wykonywanie praktyki (w przypadku praktyk indywidualnych lub grupowych)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Ministra Zdrowia na wykonywanie czynności ośrodka medycznie wspomaganej prokreacji, o których mowa w art. 44 ust. 1 ustawy o leczeniu niepłodności (t.j. Dz. U. z 2020 r. poz. 442)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Ministra Zdrowia o wykonywaniu czynności banku komórek rozrodczych i zarodków, o których mowa w art. 45 ustawy o leczeniu niepłodności (t.j. Dz. U. z 2020 r. poz. 442)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kserokopia poświadczona za zgodność z oryginałem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 kwalifikacje zawodowe osób udzielających świadczeń wymaganych w związku z programem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 posiadanie lokalu usytuowanego na terenie miasta Poznania niezbędnego do prawidłowej realizacji Programu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 zapewnienie właściwego sprzętu medycznego niezbędnego do prawidłowej realizacji Programu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 posiadanie ubezpieczenia od odpowiedzialności cywilnej w zakresie niezbędnym do realizacji programu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 stosowanie standardów zgodnych z rekomendacjami Polskiego Towarzystwa Ginekologów i Położników oraz Polskiego Towarzystwa Medycyny Rozrodu i Embriologii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raportowaniu przez okres ostatnich 3 lat od złożenia oferty wyników leczenia metodą zapłodnienia pozaustrojowego i stosowania metod wspomaganego rozrodu do Europejskiego Program Monitoringu Wyników Leczenia Metodami Zapłodnienia Pozaustrojowego –</w:t>
            </w:r>
            <w:r>
              <w:rPr>
                <w:color w:val="000000"/>
                <w:sz w:val="18"/>
                <w:szCs w:val="18"/>
              </w:rPr>
              <w:t xml:space="preserve"> European IVF Monitoring (EIM)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Oświadczenie, że oferent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osoby uprawnionej do reprezentowania podmiotu składającego ofertę o niekaralności zakazem pełnienia funkcji związanych z dysponowaniem środkami publicznymi oraz niekaralności za umyślne przestępstwo lub umyślne przestępstwo skarbowe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środków pod względem finansowym i rzeczowym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Oświadczenie, że podmiot nie będzie wykazywał świadczeń zdrowotnych objętych programem finansowanym z budżetu Miasta Poznania, udzielonych uczestnikom tego programu, jako świadczeń udzielanych w ramach powszechnego ubezpieczenia zdrowotnego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oferenta o zobowiązaniu do ochrony danych osobowych zgodnie z rozporządzeniem parlamentu Europejskiego i Rady (UE) 2016/679 z dnia 27 kwietnia 2016 r. w sprawie ochrony osób fizycznych w związku z przetwarzaniem danych osobowych i w sprawie swobodnego przepływu takich danych oraz uchylenia dyrektywy 95/46/WE (ogólne rozporządzenie o ochronie danych osobowych) – zwanego dalej RODO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o zapoznaniu się z treścią niniejszego ogłoszenia konkursowego w sprawie ogłoszenia i przeprowadzenia otwartego konkursu ofert na wybór realizatora programu polityki zdrowotnej pn. „Leczenie niepłodności metodą zapłodnienia pozaustrojowego dla mieszkańców miasta Poznania w latach 2021-2024</w:t>
            </w:r>
            <w:r>
              <w:rPr>
                <w:b/>
                <w:bCs/>
                <w:sz w:val="18"/>
                <w:szCs w:val="18"/>
              </w:rPr>
              <w:t>”;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formularzu ofertowym przez osobę upoważnioną do składania oświadczeń w imieniu oferenta</w:t>
            </w:r>
          </w:p>
        </w:tc>
      </w:tr>
      <w:tr w:rsidR="00431CD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Oświadczenie, że dane podane w ofercie konkursowej są zgodne ze stanem faktycznym i prawnym.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Oświadczenie złożone w .formularzu ofertowym przez osobę upoważnioną do składania oświadczeń w imieniu oferenta</w:t>
            </w:r>
          </w:p>
        </w:tc>
      </w:tr>
    </w:tbl>
    <w:p w:rsidR="00431CD1" w:rsidRDefault="00431CD1">
      <w:pPr>
        <w:jc w:val="both"/>
        <w:rPr>
          <w:sz w:val="22"/>
          <w:szCs w:val="22"/>
        </w:rPr>
      </w:pPr>
    </w:p>
    <w:p w:rsidR="00431CD1" w:rsidRDefault="00431C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Oferty niespełniające warunków określonych w ogłoszeniu lub złożone po terminie zostaną odrzucone i nie będą brane pod uwagę podczas oceniania ofert w konkursie.</w:t>
      </w:r>
    </w:p>
    <w:p w:rsidR="00431CD1" w:rsidRDefault="00431CD1" w:rsidP="009E7490">
      <w:pPr>
        <w:numPr>
          <w:ilvl w:val="0"/>
          <w:numId w:val="9"/>
        </w:numPr>
        <w:spacing w:before="100" w:after="240"/>
        <w:ind w:left="714" w:hanging="357"/>
        <w:rPr>
          <w:sz w:val="20"/>
          <w:szCs w:val="20"/>
        </w:rPr>
      </w:pPr>
      <w:r>
        <w:rPr>
          <w:sz w:val="22"/>
          <w:szCs w:val="22"/>
        </w:rPr>
        <w:t>Ocena ofert konkursowych dokonywana będzie wg następujących kryteriów:</w:t>
      </w: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461"/>
        <w:gridCol w:w="6149"/>
        <w:gridCol w:w="1358"/>
        <w:gridCol w:w="1134"/>
        <w:gridCol w:w="566"/>
      </w:tblGrid>
      <w:tr w:rsidR="00431CD1"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pPr>
              <w:rPr>
                <w:sz w:val="20"/>
                <w:szCs w:val="20"/>
              </w:rPr>
            </w:pPr>
          </w:p>
          <w:p w:rsidR="00431CD1" w:rsidRDefault="00431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KRYTERIUM</w:t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1CD1" w:rsidRDefault="00431CD1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Maksymalna liczba punktów</w:t>
            </w:r>
          </w:p>
          <w:p w:rsidR="00431CD1" w:rsidRDefault="00431CD1">
            <w:pPr>
              <w:jc w:val="center"/>
              <w:rPr>
                <w:sz w:val="16"/>
                <w:szCs w:val="16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1.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Zakres i opis działań planowanych do realizacji przez oferenta, w tym: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1)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zapraszanie/rekrutacja par do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0-2 pkt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2)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0-2 pkt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3)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interwencje podejmowane w ramach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0-2 pkt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4)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dostępność usług realizowanych w ramach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0-2 pkt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5)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monitorowanie i ewaluacja usług realizowanych w ramach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0-2 pkt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Doświadczenie oferenta i skuteczność realizacji Programu, w tym: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1)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2013-2016” Ministerstwa Zdrowia, w tym: </w:t>
            </w:r>
          </w:p>
          <w:p w:rsidR="00431CD1" w:rsidRDefault="00431CD1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do 1 roku =</w:t>
            </w:r>
            <w:r>
              <w:rPr>
                <w:sz w:val="18"/>
                <w:szCs w:val="18"/>
              </w:rPr>
              <w:t xml:space="preserve"> 0 pkt</w:t>
            </w:r>
          </w:p>
          <w:p w:rsidR="00431CD1" w:rsidRDefault="00431CD1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 roku do 3 lat = 2 pkt</w:t>
            </w:r>
          </w:p>
          <w:p w:rsidR="00431CD1" w:rsidRDefault="00431CD1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</w:t>
            </w:r>
            <w:r w:rsidRPr="00C06AF7">
              <w:rPr>
                <w:sz w:val="18"/>
                <w:szCs w:val="18"/>
              </w:rPr>
              <w:t>3 lat</w:t>
            </w:r>
            <w:r>
              <w:rPr>
                <w:sz w:val="18"/>
                <w:szCs w:val="18"/>
              </w:rPr>
              <w:t xml:space="preserve"> do 5 lat = 3 pkt</w:t>
            </w:r>
          </w:p>
          <w:p w:rsidR="00431CD1" w:rsidRDefault="00431CD1">
            <w:pPr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 = 5 pkt</w:t>
            </w:r>
          </w:p>
          <w:p w:rsidR="00431CD1" w:rsidRDefault="00431CD1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>0-5 pkt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6"/>
                <w:szCs w:val="16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5727EA" w:rsidRDefault="00431CD1">
            <w:pPr>
              <w:rPr>
                <w:sz w:val="18"/>
                <w:szCs w:val="18"/>
              </w:rPr>
            </w:pPr>
            <w:r w:rsidRPr="005727EA">
              <w:rPr>
                <w:sz w:val="18"/>
                <w:szCs w:val="18"/>
              </w:rPr>
              <w:t>2)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skuteczność zapłodnienia pozaustrojowego IVF/ICSI udokumentowana w raportach do konsorcjum European IVF-monitoring (EIM) prowadzonego przez ESHRE w okresie ostatnich 5 lat (dane uśrednione), w tym: </w:t>
            </w:r>
          </w:p>
          <w:p w:rsidR="00431CD1" w:rsidRDefault="00431CD1" w:rsidP="00C06AF7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20% = 1 pkt</w:t>
            </w:r>
          </w:p>
          <w:p w:rsidR="00431CD1" w:rsidRDefault="00431CD1" w:rsidP="00C06AF7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21% do 30% = 2 pkt</w:t>
            </w:r>
          </w:p>
          <w:p w:rsidR="00431CD1" w:rsidRDefault="00431CD1" w:rsidP="00C06AF7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31% do 40% = 3 pkt</w:t>
            </w:r>
          </w:p>
          <w:p w:rsidR="00431CD1" w:rsidRDefault="00431CD1" w:rsidP="00C06AF7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41% do 50% = 4 pkt</w:t>
            </w:r>
          </w:p>
          <w:p w:rsidR="00431CD1" w:rsidRDefault="00431CD1" w:rsidP="00C06AF7">
            <w:pPr>
              <w:numPr>
                <w:ilvl w:val="0"/>
                <w:numId w:val="2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51% = 5 pkt</w:t>
            </w:r>
          </w:p>
          <w:p w:rsidR="00431CD1" w:rsidRDefault="00431CD1">
            <w:pPr>
              <w:tabs>
                <w:tab w:val="left" w:pos="360"/>
              </w:tabs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 xml:space="preserve">0-5 pkt 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3)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skuteczność zapłodnienia pozaustrojowego IVF/ICSI w odniesieniu do liczby procedur przewidzianych w Programie – liczba ciąż w stosunku do liczby 400 procedur rocznie przeprowadzonych w okresie ostatnich 3 lat (dane uśrednione), w tym: </w:t>
            </w:r>
          </w:p>
          <w:p w:rsidR="00431CD1" w:rsidRDefault="00431CD1" w:rsidP="00C06AF7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do 40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0 pkt</w:t>
            </w:r>
          </w:p>
          <w:p w:rsidR="00431CD1" w:rsidRDefault="00431CD1" w:rsidP="00C06AF7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 41 do 60 = 1 pkt</w:t>
            </w:r>
          </w:p>
          <w:p w:rsidR="00431CD1" w:rsidRDefault="00431CD1" w:rsidP="00C06AF7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61 do 80 = 2 pkt</w:t>
            </w:r>
          </w:p>
          <w:p w:rsidR="00431CD1" w:rsidRDefault="00431CD1" w:rsidP="00C06AF7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81 do 120 = 3 pkt</w:t>
            </w:r>
          </w:p>
          <w:p w:rsidR="00431CD1" w:rsidRDefault="00431CD1" w:rsidP="00C06AF7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121 do 160 = 4 pkt</w:t>
            </w:r>
          </w:p>
          <w:p w:rsidR="00431CD1" w:rsidRPr="009E7490" w:rsidRDefault="00431CD1" w:rsidP="009E7490">
            <w:pPr>
              <w:numPr>
                <w:ilvl w:val="0"/>
                <w:numId w:val="23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161 = 5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lastRenderedPageBreak/>
              <w:t>0-5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Kompetencje i kwalifikacje oferenta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431CD1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1)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kwalifikacje personelu, który będzie brał udział w realizacji Programu, z uwzględnieniem doświadczenia w leczeniu metodą zapłodnienia pozaustrojowego, takich jak: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431CD1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/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lekarze specjaliści z zakresu ginekologii i położnictwa </w:t>
            </w:r>
          </w:p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lekarze i specjaliści legitymujący się uprawnieniami z zakresu stosowania metod wspomaganego rozrodu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/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anestezjolog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rPr>
          <w:trHeight w:val="68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/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pielęgniarki i położne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/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psycholog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/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pStyle w:val="Akapitzlist1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osoba odpowiedzialna za system jakości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2)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sprzęt i aparatura przeznaczona na realizację Programu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3)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przechowywanie zarodków w banku komórek rozrodczych i zarodków w ramach realizacji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4)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przetwarzanie i przechowywanie dokumentacji medycznej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5)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nagrody i certyfikaty potwierdzające jakość usług świadczonych przez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color w:val="000000"/>
                <w:sz w:val="18"/>
                <w:szCs w:val="18"/>
              </w:rPr>
              <w:t>0-2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Pr="00C06AF7" w:rsidRDefault="00431CD1">
            <w:pPr>
              <w:rPr>
                <w:b/>
                <w:bCs/>
                <w:sz w:val="18"/>
                <w:szCs w:val="18"/>
              </w:rPr>
            </w:pPr>
            <w:r w:rsidRPr="00C06AF7">
              <w:rPr>
                <w:b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Koszty realizacji Programu*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1)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 jednostkowy całkowitej standardowej procedury, w tym dofinansowanie ze strony Miasta Poznania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>0-5 pkt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2)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przejrzystość kalkulacji kosztów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0-5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3)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spójność kosztorysu z zadaniami ujętymi w Programie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0-5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Pr="00C06AF7" w:rsidRDefault="00431CD1">
            <w:pPr>
              <w:rPr>
                <w:sz w:val="18"/>
                <w:szCs w:val="18"/>
              </w:rPr>
            </w:pPr>
            <w:r w:rsidRPr="00C06AF7">
              <w:rPr>
                <w:sz w:val="18"/>
                <w:szCs w:val="18"/>
              </w:rPr>
              <w:t>4)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oferty – realizator, który zaoferuje najniższą cenę brutto otrzyma 40 pkt, a dla pozostałych ofert punktacja w tym kryterium zostanie obliczona w następujący sposób:</w:t>
            </w:r>
          </w:p>
          <w:p w:rsidR="00431CD1" w:rsidRDefault="00431CD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 = (C</w:t>
            </w:r>
            <w:r>
              <w:rPr>
                <w:sz w:val="16"/>
                <w:szCs w:val="16"/>
                <w:vertAlign w:val="subscript"/>
              </w:rPr>
              <w:t>min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/ C</w:t>
            </w:r>
            <w:r>
              <w:rPr>
                <w:sz w:val="16"/>
                <w:szCs w:val="16"/>
                <w:vertAlign w:val="subscript"/>
              </w:rPr>
              <w:t>x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</w:p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gdzie: </w:t>
            </w:r>
          </w:p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 – liczba punktów w kryterium „cena oferty”</w:t>
            </w:r>
          </w:p>
          <w:p w:rsidR="00431CD1" w:rsidRDefault="00431CD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6"/>
                <w:szCs w:val="16"/>
                <w:vertAlign w:val="subscript"/>
              </w:rPr>
              <w:t>min</w:t>
            </w:r>
            <w:r>
              <w:rPr>
                <w:i/>
                <w:iCs/>
                <w:sz w:val="18"/>
                <w:szCs w:val="18"/>
              </w:rPr>
              <w:t xml:space="preserve"> – najniższa cena brutto spośród złożonych ofert</w:t>
            </w:r>
          </w:p>
          <w:p w:rsidR="00431CD1" w:rsidRDefault="00431CD1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6"/>
                <w:szCs w:val="16"/>
                <w:vertAlign w:val="subscript"/>
              </w:rPr>
              <w:t>x</w:t>
            </w:r>
            <w:r>
              <w:rPr>
                <w:i/>
                <w:iCs/>
                <w:sz w:val="16"/>
                <w:szCs w:val="16"/>
              </w:rPr>
              <w:t xml:space="preserve"> – </w:t>
            </w:r>
            <w:r>
              <w:rPr>
                <w:i/>
                <w:iCs/>
                <w:sz w:val="18"/>
                <w:szCs w:val="18"/>
              </w:rPr>
              <w:t>cena brutto oferty badanej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>
            <w:r>
              <w:rPr>
                <w:sz w:val="18"/>
                <w:szCs w:val="18"/>
              </w:rPr>
              <w:t>0-40 pkt</w:t>
            </w: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D1" w:rsidRDefault="00431CD1"/>
        </w:tc>
      </w:tr>
      <w:tr w:rsidR="00431CD1"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Maksymalna liczba punktów, które może przyznać komisja konkursowa jednej ofercie wynosi: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31CD1" w:rsidRDefault="00431CD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100 pkt</w:t>
            </w:r>
          </w:p>
        </w:tc>
      </w:tr>
    </w:tbl>
    <w:p w:rsidR="00431CD1" w:rsidRDefault="00431CD1">
      <w:pPr>
        <w:spacing w:before="100" w:after="100"/>
        <w:rPr>
          <w:sz w:val="22"/>
          <w:szCs w:val="22"/>
        </w:rPr>
      </w:pPr>
      <w:r>
        <w:rPr>
          <w:sz w:val="18"/>
          <w:szCs w:val="18"/>
        </w:rPr>
        <w:t xml:space="preserve">* </w:t>
      </w:r>
      <w:r>
        <w:rPr>
          <w:i/>
          <w:iCs/>
          <w:sz w:val="18"/>
          <w:szCs w:val="18"/>
        </w:rPr>
        <w:t>Cena jednostkowa, jak i cena oferty musi być podana w PLN z uwzględnieniem należnego podatku VAT. Ceną oferty jest łączna wartość brutto. Cena może być tylko jedna i powinna obejmować wszystkie koszty związane ze świadczeniem usługi wynikające z zakresu Programu.</w:t>
      </w:r>
    </w:p>
    <w:p w:rsidR="00431CD1" w:rsidRDefault="00431CD1" w:rsidP="00275D29">
      <w:pPr>
        <w:numPr>
          <w:ilvl w:val="0"/>
          <w:numId w:val="9"/>
        </w:numPr>
        <w:spacing w:before="240" w:after="10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Komisja po dokonaniu oceny ofert przedłoży Prezydentowi wyniki konkursu i protokół z posiedzenia komisji. 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rozstrzyga Prezydent Miasta Poznania po zapoznaniu się z wynikami i protokołem Komisji. 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Prezydent Miasta Poznania dopuszcza możliwość wyboru jednej lub więcej niż jednej oferty konkursowej na realizację Programu. 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Wybór oferty konkursowej w wyżej wymienionym trybie nie wymaga uzasadniania powodów decyzji Prezydenta Miasta Poznania.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Od rozstrzygnięcia postępowania konkursowego nie przysługuje odwołanie.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Przyznane środki finansowe mogą być niższe niż wnioskowane przez oferenta w przypadku wyłonienia kilku oferentów do realizacji Programu. W przypadku mniejszego dofinansowania warunkiem zawarcia umowy z oferentem będzie złożenie zaktualizowanego zakresu rzeczowego i kalkulacji kosztów realizacji Programu.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Prezydent Miasta Poznania </w:t>
      </w:r>
      <w:r>
        <w:rPr>
          <w:sz w:val="22"/>
          <w:szCs w:val="22"/>
          <w:u w:val="single"/>
        </w:rPr>
        <w:t>zastrzega sobie prawo bez podania przyczyny do zmiany warunków Konkursu</w:t>
      </w:r>
      <w:r>
        <w:rPr>
          <w:sz w:val="22"/>
          <w:szCs w:val="22"/>
        </w:rPr>
        <w:t>, przesunięcia terminu składania ofert, odwołania Konkursu, zamknięcia Konkursu bez wyboru oferty oraz nierozstrzygnięcia Konkursu na każdym jego etapie.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Ogłoszenie o zakończeniu postępowania konkursowego i jego wyniku odbędzie się poprzez umieszczenie informacji w Urzędzie Miasta Poznania na stronie internetowej w Biuletynie Informacji Publicznej http://bip.um.poznan.pl.</w:t>
      </w:r>
    </w:p>
    <w:p w:rsidR="00431CD1" w:rsidRDefault="00431CD1" w:rsidP="00275D29">
      <w:pPr>
        <w:numPr>
          <w:ilvl w:val="0"/>
          <w:numId w:val="9"/>
        </w:numPr>
        <w:spacing w:before="100" w:after="100"/>
        <w:jc w:val="both"/>
      </w:pPr>
      <w:r>
        <w:rPr>
          <w:color w:val="000000"/>
          <w:sz w:val="22"/>
          <w:szCs w:val="22"/>
        </w:rPr>
        <w:lastRenderedPageBreak/>
        <w:t>Oferenci zostaną poinformowani o dokonanym wyborze oferenta drogą elektroniczną.</w:t>
      </w:r>
    </w:p>
    <w:p w:rsidR="00431CD1" w:rsidRDefault="00431CD1">
      <w:pPr>
        <w:pStyle w:val="Tekstpodstawowy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związania ofertą wynosi do 60 dni od dnia upływu terminu składania ofert.</w:t>
      </w:r>
    </w:p>
    <w:p w:rsidR="00431CD1" w:rsidRDefault="00431CD1">
      <w:pPr>
        <w:pStyle w:val="Tekstpodstawowy"/>
        <w:rPr>
          <w:rFonts w:ascii="Times New Roman" w:hAnsi="Times New Roman" w:cs="Times New Roman"/>
        </w:rPr>
      </w:pPr>
    </w:p>
    <w:p w:rsidR="00431CD1" w:rsidRDefault="00431CD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 INFORMACJE DODATKOWE</w:t>
      </w:r>
    </w:p>
    <w:p w:rsidR="00431CD1" w:rsidRDefault="00431CD1">
      <w:pPr>
        <w:jc w:val="both"/>
        <w:rPr>
          <w:sz w:val="22"/>
          <w:szCs w:val="22"/>
        </w:rPr>
      </w:pPr>
    </w:p>
    <w:p w:rsidR="00431CD1" w:rsidRDefault="00431CD1" w:rsidP="00275D29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W zakresie nieuregulowanym w ustawie z dnia 27 sierpnia 2004 r. o świadczeniach opieki zdrowotnej finansowanych ze środków publicznych, o której mowa w ust. 1, do trybu przeprowadzenia Konkursu ofert i zawarcia umowy na realizację Programu stosuje się odpowiednio przepisy Kodeksu cywilnego.</w:t>
      </w:r>
    </w:p>
    <w:p w:rsidR="00431CD1" w:rsidRDefault="00431CD1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Szczegółowe i ostateczne warunki realizacji zadania zostaną uregulowane w umowie zawartej pomiędzy zleceniodawcą a wyłonionym w drodze postępowania konkursowego oferentem.</w:t>
      </w:r>
    </w:p>
    <w:p w:rsidR="00431CD1" w:rsidRDefault="00431CD1" w:rsidP="00275D29">
      <w:pPr>
        <w:spacing w:before="100" w:after="240"/>
        <w:jc w:val="both"/>
        <w:rPr>
          <w:u w:val="single"/>
        </w:rPr>
      </w:pPr>
      <w:r>
        <w:rPr>
          <w:sz w:val="22"/>
          <w:szCs w:val="22"/>
        </w:rPr>
        <w:t>W zakresie związanym z udziałem w Konkursie oferent zobowiązany jest do ochrony danych osobowych zgodnie z rozporządzeniem parlamentu Europejskiego i Rady (UE) 2016/679 z dnia 27 kwietnia 2016 r. w sprawie ochrony osób fizycznych w związku z przetwarzaniem danych osobowych i w sprawie swobodnego przepływu takich danych oraz uchylenia dyrektywy 95/46/WE (ogólne  rozporządzenie o ochronie danych osobowych), zwanego dalej RODO.</w:t>
      </w:r>
    </w:p>
    <w:p w:rsidR="00431CD1" w:rsidRDefault="00431CD1" w:rsidP="00275D29">
      <w:pPr>
        <w:pStyle w:val="Tekstpodstawowy"/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Załączniki do ogłoszenia:</w:t>
      </w:r>
    </w:p>
    <w:p w:rsidR="00431CD1" w:rsidRPr="005727EA" w:rsidRDefault="00431CD1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</w:rPr>
      </w:pPr>
      <w:r w:rsidRPr="005727EA">
        <w:rPr>
          <w:rFonts w:ascii="Times New Roman" w:hAnsi="Times New Roman" w:cs="Times New Roman"/>
        </w:rPr>
        <w:t>załącznik nr 1 – formularz ofertowy;</w:t>
      </w:r>
    </w:p>
    <w:p w:rsidR="00431CD1" w:rsidRPr="005727EA" w:rsidRDefault="00431CD1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</w:rPr>
      </w:pPr>
      <w:r w:rsidRPr="005727EA">
        <w:rPr>
          <w:rFonts w:ascii="Times New Roman" w:hAnsi="Times New Roman" w:cs="Times New Roman"/>
        </w:rPr>
        <w:t>załącznik nr 2 – formularz kalkulacji kosztów;</w:t>
      </w:r>
    </w:p>
    <w:p w:rsidR="00431CD1" w:rsidRPr="005727EA" w:rsidRDefault="00431CD1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</w:rPr>
      </w:pPr>
      <w:r w:rsidRPr="005727EA">
        <w:rPr>
          <w:rFonts w:ascii="Times New Roman" w:hAnsi="Times New Roman" w:cs="Times New Roman"/>
        </w:rPr>
        <w:t>załącznik nr 3 – wzór umowy na realizację programu;</w:t>
      </w:r>
    </w:p>
    <w:p w:rsidR="00431CD1" w:rsidRPr="005727EA" w:rsidRDefault="00431CD1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</w:rPr>
      </w:pPr>
      <w:r w:rsidRPr="005727EA">
        <w:rPr>
          <w:rFonts w:ascii="Times New Roman" w:hAnsi="Times New Roman" w:cs="Times New Roman"/>
        </w:rPr>
        <w:t>załącznik nr 4 – wzór umowy na powierzenie przetwarzania danych osobowych;</w:t>
      </w:r>
    </w:p>
    <w:p w:rsidR="00431CD1" w:rsidRDefault="00431CD1">
      <w:pPr>
        <w:pStyle w:val="Akapitzlist"/>
        <w:numPr>
          <w:ilvl w:val="0"/>
          <w:numId w:val="3"/>
        </w:numPr>
      </w:pPr>
      <w:r w:rsidRPr="005727EA">
        <w:rPr>
          <w:sz w:val="22"/>
          <w:szCs w:val="22"/>
        </w:rPr>
        <w:t>załącznik nr 5 – Program polityki zdrowotnej</w:t>
      </w:r>
      <w:r>
        <w:rPr>
          <w:sz w:val="22"/>
          <w:szCs w:val="22"/>
        </w:rPr>
        <w:t>.</w:t>
      </w:r>
    </w:p>
    <w:sectPr w:rsidR="00431CD1" w:rsidSect="005D3E04">
      <w:footerReference w:type="default" r:id="rId19"/>
      <w:pgSz w:w="11906" w:h="16838"/>
      <w:pgMar w:top="1417" w:right="1417" w:bottom="1417" w:left="1417" w:header="0" w:footer="708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0B" w:rsidRDefault="0087360B" w:rsidP="005D3E04">
      <w:r>
        <w:separator/>
      </w:r>
    </w:p>
  </w:endnote>
  <w:endnote w:type="continuationSeparator" w:id="0">
    <w:p w:rsidR="0087360B" w:rsidRDefault="0087360B" w:rsidP="005D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D1" w:rsidRDefault="0087360B">
    <w:pPr>
      <w:pStyle w:val="Footer1"/>
    </w:pPr>
    <w:r>
      <w:fldChar w:fldCharType="begin"/>
    </w:r>
    <w:r>
      <w:instrText>PAGE</w:instrText>
    </w:r>
    <w:r>
      <w:fldChar w:fldCharType="separate"/>
    </w:r>
    <w:r w:rsidR="00DB5CA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0B" w:rsidRDefault="0087360B" w:rsidP="005D3E04">
      <w:r>
        <w:separator/>
      </w:r>
    </w:p>
  </w:footnote>
  <w:footnote w:type="continuationSeparator" w:id="0">
    <w:p w:rsidR="0087360B" w:rsidRDefault="0087360B" w:rsidP="005D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147"/>
    <w:multiLevelType w:val="multilevel"/>
    <w:tmpl w:val="9A509388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AAC7D9D"/>
    <w:multiLevelType w:val="multilevel"/>
    <w:tmpl w:val="7D1AC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1C1163A1"/>
    <w:multiLevelType w:val="multilevel"/>
    <w:tmpl w:val="A858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1F8C06E5"/>
    <w:multiLevelType w:val="multilevel"/>
    <w:tmpl w:val="7034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C4CEA"/>
    <w:multiLevelType w:val="multilevel"/>
    <w:tmpl w:val="10E6BFE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E4BE6"/>
    <w:multiLevelType w:val="multilevel"/>
    <w:tmpl w:val="1ACE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A19A6"/>
    <w:multiLevelType w:val="multilevel"/>
    <w:tmpl w:val="C2D4E9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1D3F"/>
    <w:multiLevelType w:val="multilevel"/>
    <w:tmpl w:val="86DC3A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441EEC"/>
    <w:multiLevelType w:val="multilevel"/>
    <w:tmpl w:val="7750C40C"/>
    <w:lvl w:ilvl="0">
      <w:start w:val="1"/>
      <w:numFmt w:val="decimal"/>
      <w:lvlText w:val="%1)"/>
      <w:lvlJc w:val="left"/>
      <w:pPr>
        <w:ind w:left="144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17F2A"/>
    <w:multiLevelType w:val="multilevel"/>
    <w:tmpl w:val="A052F87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0" w15:restartNumberingAfterBreak="0">
    <w:nsid w:val="353F7036"/>
    <w:multiLevelType w:val="multilevel"/>
    <w:tmpl w:val="4636EB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AE4F68"/>
    <w:multiLevelType w:val="multilevel"/>
    <w:tmpl w:val="3C3884D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BCC402E"/>
    <w:multiLevelType w:val="multilevel"/>
    <w:tmpl w:val="AAB2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24B61"/>
    <w:multiLevelType w:val="multilevel"/>
    <w:tmpl w:val="332C6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4448532B"/>
    <w:multiLevelType w:val="multilevel"/>
    <w:tmpl w:val="C13A3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72DCF"/>
    <w:multiLevelType w:val="multilevel"/>
    <w:tmpl w:val="8E6C26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635636"/>
    <w:multiLevelType w:val="multilevel"/>
    <w:tmpl w:val="08ECAB24"/>
    <w:lvl w:ilvl="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337546"/>
    <w:multiLevelType w:val="multilevel"/>
    <w:tmpl w:val="C02E2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7B67"/>
    <w:multiLevelType w:val="multilevel"/>
    <w:tmpl w:val="CC8E0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60363470"/>
    <w:multiLevelType w:val="multilevel"/>
    <w:tmpl w:val="CE508D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 w15:restartNumberingAfterBreak="0">
    <w:nsid w:val="649C7811"/>
    <w:multiLevelType w:val="multilevel"/>
    <w:tmpl w:val="504498D4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730845FE"/>
    <w:multiLevelType w:val="multilevel"/>
    <w:tmpl w:val="0B20151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3DE5351"/>
    <w:multiLevelType w:val="multilevel"/>
    <w:tmpl w:val="1F86CC3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9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9"/>
  </w:num>
  <w:num w:numId="12">
    <w:abstractNumId w:val="15"/>
  </w:num>
  <w:num w:numId="13">
    <w:abstractNumId w:val="1"/>
  </w:num>
  <w:num w:numId="14">
    <w:abstractNumId w:val="21"/>
  </w:num>
  <w:num w:numId="15">
    <w:abstractNumId w:val="18"/>
  </w:num>
  <w:num w:numId="16">
    <w:abstractNumId w:val="16"/>
  </w:num>
  <w:num w:numId="17">
    <w:abstractNumId w:val="8"/>
  </w:num>
  <w:num w:numId="18">
    <w:abstractNumId w:val="22"/>
  </w:num>
  <w:num w:numId="19">
    <w:abstractNumId w:val="4"/>
  </w:num>
  <w:num w:numId="20">
    <w:abstractNumId w:val="14"/>
  </w:num>
  <w:num w:numId="21">
    <w:abstractNumId w:val="17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04"/>
    <w:rsid w:val="001C4DB9"/>
    <w:rsid w:val="001E54F2"/>
    <w:rsid w:val="00275D29"/>
    <w:rsid w:val="00347B80"/>
    <w:rsid w:val="00431CD1"/>
    <w:rsid w:val="005727EA"/>
    <w:rsid w:val="005D3E04"/>
    <w:rsid w:val="0062061A"/>
    <w:rsid w:val="00626564"/>
    <w:rsid w:val="0087360B"/>
    <w:rsid w:val="008A0BCA"/>
    <w:rsid w:val="009E7490"/>
    <w:rsid w:val="00A534B6"/>
    <w:rsid w:val="00B530EA"/>
    <w:rsid w:val="00C06AF7"/>
    <w:rsid w:val="00D039A3"/>
    <w:rsid w:val="00D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0372"/>
  <w15:docId w15:val="{4144D836-B724-4F78-93A7-4F68D893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E0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1">
    <w:name w:val="Heading 11"/>
    <w:basedOn w:val="Normalny"/>
    <w:next w:val="Tekstpodstawowy"/>
    <w:uiPriority w:val="99"/>
    <w:rsid w:val="005D3E04"/>
    <w:pPr>
      <w:keepNext/>
      <w:numPr>
        <w:numId w:val="1"/>
      </w:numPr>
      <w:jc w:val="both"/>
      <w:outlineLvl w:val="0"/>
    </w:pPr>
    <w:rPr>
      <w:b/>
      <w:bCs/>
    </w:rPr>
  </w:style>
  <w:style w:type="paragraph" w:customStyle="1" w:styleId="Heading21">
    <w:name w:val="Heading 21"/>
    <w:basedOn w:val="Normalny"/>
    <w:next w:val="Tekstpodstawowy"/>
    <w:uiPriority w:val="99"/>
    <w:rsid w:val="005D3E04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Heading31">
    <w:name w:val="Heading 31"/>
    <w:basedOn w:val="Normalny"/>
    <w:next w:val="Tekstpodstawowy"/>
    <w:uiPriority w:val="99"/>
    <w:rsid w:val="005D3E0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Domylnaczcionkaakapitu1">
    <w:name w:val="Domyślna czcionka akapitu1"/>
    <w:uiPriority w:val="99"/>
    <w:rsid w:val="005D3E04"/>
  </w:style>
  <w:style w:type="character" w:customStyle="1" w:styleId="Heading1Char">
    <w:name w:val="Heading 1 Char"/>
    <w:uiPriority w:val="99"/>
    <w:rsid w:val="005D3E0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uiPriority w:val="99"/>
    <w:rsid w:val="005D3E04"/>
    <w:rPr>
      <w:rFonts w:ascii="Arial" w:hAnsi="Arial" w:cs="Arial"/>
      <w:b/>
      <w:bCs/>
    </w:rPr>
  </w:style>
  <w:style w:type="character" w:customStyle="1" w:styleId="Heading3Char">
    <w:name w:val="Heading 3 Char"/>
    <w:uiPriority w:val="99"/>
    <w:rsid w:val="005D3E04"/>
    <w:rPr>
      <w:rFonts w:ascii="Arial" w:hAnsi="Arial" w:cs="Arial"/>
      <w:b/>
      <w:bCs/>
      <w:color w:val="000000"/>
    </w:rPr>
  </w:style>
  <w:style w:type="character" w:customStyle="1" w:styleId="czeinternetowe">
    <w:name w:val="Łącze internetowe"/>
    <w:uiPriority w:val="99"/>
    <w:rsid w:val="005D3E04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uiPriority w:val="99"/>
    <w:rsid w:val="005D3E04"/>
    <w:rPr>
      <w:rFonts w:ascii="Arial" w:hAnsi="Arial" w:cs="Arial"/>
    </w:rPr>
  </w:style>
  <w:style w:type="character" w:customStyle="1" w:styleId="HeaderChar">
    <w:name w:val="Header Char"/>
    <w:uiPriority w:val="99"/>
    <w:rsid w:val="005D3E04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rsid w:val="005D3E04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rsid w:val="005D3E04"/>
    <w:rPr>
      <w:rFonts w:ascii="Times New Roman" w:hAnsi="Times New Roman" w:cs="Times New Roman"/>
      <w:sz w:val="2"/>
      <w:szCs w:val="2"/>
    </w:rPr>
  </w:style>
  <w:style w:type="character" w:customStyle="1" w:styleId="Znakinumeracji">
    <w:name w:val="Znaki numeracji"/>
    <w:uiPriority w:val="99"/>
    <w:rsid w:val="005D3E04"/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5D3E0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0350"/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5D3E04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0350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5D3E04"/>
  </w:style>
  <w:style w:type="paragraph" w:customStyle="1" w:styleId="Caption1">
    <w:name w:val="Caption1"/>
    <w:basedOn w:val="Normalny"/>
    <w:uiPriority w:val="99"/>
    <w:rsid w:val="005D3E0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5D3E04"/>
    <w:pPr>
      <w:suppressLineNumbers/>
    </w:pPr>
  </w:style>
  <w:style w:type="paragraph" w:customStyle="1" w:styleId="Nagwek2">
    <w:name w:val="Nagłówek2"/>
    <w:basedOn w:val="Normalny"/>
    <w:next w:val="Tekstpodstawowy"/>
    <w:uiPriority w:val="99"/>
    <w:rsid w:val="005D3E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5D3E04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uiPriority w:val="99"/>
    <w:rsid w:val="005D3E04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5D3E04"/>
    <w:pPr>
      <w:ind w:left="720"/>
    </w:pPr>
  </w:style>
  <w:style w:type="paragraph" w:customStyle="1" w:styleId="Gwkaistopka">
    <w:name w:val="Główka i stopka"/>
    <w:basedOn w:val="Normalny"/>
    <w:uiPriority w:val="99"/>
    <w:rsid w:val="005D3E04"/>
  </w:style>
  <w:style w:type="paragraph" w:customStyle="1" w:styleId="Header1">
    <w:name w:val="Header1"/>
    <w:basedOn w:val="Normalny"/>
    <w:uiPriority w:val="99"/>
    <w:rsid w:val="005D3E04"/>
    <w:pPr>
      <w:suppressLineNumbers/>
      <w:tabs>
        <w:tab w:val="center" w:pos="4536"/>
        <w:tab w:val="right" w:pos="9072"/>
      </w:tabs>
    </w:pPr>
  </w:style>
  <w:style w:type="paragraph" w:customStyle="1" w:styleId="Footer1">
    <w:name w:val="Footer1"/>
    <w:basedOn w:val="Normalny"/>
    <w:uiPriority w:val="99"/>
    <w:rsid w:val="005D3E04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uiPriority w:val="99"/>
    <w:rsid w:val="005D3E0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5D3E0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omylnaczcionkaakapitu"/>
    <w:uiPriority w:val="99"/>
    <w:semiHidden/>
    <w:rsid w:val="00F00350"/>
    <w:rPr>
      <w:sz w:val="0"/>
      <w:szCs w:val="0"/>
      <w:lang w:eastAsia="ar-SA"/>
    </w:rPr>
  </w:style>
  <w:style w:type="paragraph" w:styleId="Poprawka">
    <w:name w:val="Revision"/>
    <w:uiPriority w:val="99"/>
    <w:semiHidden/>
    <w:pPr>
      <w:suppressAutoHyphens/>
    </w:pPr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F00350"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rsid w:val="00F00350"/>
    <w:rPr>
      <w:b/>
      <w:bCs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13" Type="http://schemas.openxmlformats.org/officeDocument/2006/relationships/hyperlink" Target="https://sip.legalis.pl/document-view.seam?documentId=mfrxilrtg4ytinzxha2tm" TargetMode="External"/><Relationship Id="rId18" Type="http://schemas.openxmlformats.org/officeDocument/2006/relationships/hyperlink" Target="mailto:urszula_piaszczynska@um.poznan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kmzvg44tm" TargetMode="External"/><Relationship Id="rId12" Type="http://schemas.openxmlformats.org/officeDocument/2006/relationships/hyperlink" Target="https://sip.legalis.pl/document-view.seam?documentId=mfrxilrtg4ytinzxha2tm" TargetMode="External"/><Relationship Id="rId17" Type="http://schemas.openxmlformats.org/officeDocument/2006/relationships/hyperlink" Target="https://sip.legalis.pl/document-view.seam?documentId=mfrxilrtg4ytiobxgm2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iobxgm2d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nzxha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iobxgm2da" TargetMode="External"/><Relationship Id="rId10" Type="http://schemas.openxmlformats.org/officeDocument/2006/relationships/hyperlink" Target="https://sip.legalis.pl/document-view.seam?documentId=mfrxilrtg4ytkmzvg44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mzvg44tm" TargetMode="External"/><Relationship Id="rId14" Type="http://schemas.openxmlformats.org/officeDocument/2006/relationships/hyperlink" Target="https://sip.legalis.pl/document-view.seam?documentId=mfrxilrtg4ytinzxha2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4273</Words>
  <Characters>25639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Joanna Przybylska</cp:lastModifiedBy>
  <cp:revision>2</cp:revision>
  <dcterms:created xsi:type="dcterms:W3CDTF">2020-11-20T12:06:00Z</dcterms:created>
  <dcterms:modified xsi:type="dcterms:W3CDTF">2020-11-20T12:06:00Z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