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13B2">
          <w:t>901/2020/P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13B2">
        <w:rPr>
          <w:b/>
          <w:sz w:val="28"/>
        </w:rPr>
        <w:fldChar w:fldCharType="separate"/>
      </w:r>
      <w:r w:rsidR="007613B2">
        <w:rPr>
          <w:b/>
          <w:sz w:val="28"/>
        </w:rPr>
        <w:t>25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613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13B2">
              <w:rPr>
                <w:b/>
                <w:sz w:val="24"/>
                <w:szCs w:val="24"/>
              </w:rPr>
              <w:fldChar w:fldCharType="separate"/>
            </w:r>
            <w:r w:rsidR="007613B2">
              <w:rPr>
                <w:b/>
                <w:sz w:val="24"/>
                <w:szCs w:val="24"/>
              </w:rPr>
              <w:t xml:space="preserve">przekazania na stan majątkowy Zarządu Transportu  Miejskiego w Poznaniu, z siedzibą przy ul. Matejki 59, środków trwałych powstałych w wyniku inwestycji: "Budowa Poznańskiego Szybkiego Tramwaju".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13B2" w:rsidP="007613B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13B2">
        <w:rPr>
          <w:color w:val="000000"/>
          <w:sz w:val="24"/>
        </w:rPr>
        <w:t>Na podstawie art. 30 ust. 2 pkt 3 ustawy z dnia 8 marca 1990 r. o samorządzie gminnym (Dz. U. z 2020 r. poz. 713 z późniejszymi zmianami), w związku z rozdziałem XI Instrukcji obiegu i kontroli dokumentów finansowo-księgowych w Urzędzie Miasta Poznania, wprowadzonej zarządzeniem Nr 53/2019/K Prezydenta Miasta Poznania z dnia 17 grudnia 2019 r., zarządza się, co następuje:</w:t>
      </w:r>
    </w:p>
    <w:p w:rsidR="007613B2" w:rsidRDefault="007613B2" w:rsidP="007613B2">
      <w:pPr>
        <w:spacing w:line="360" w:lineRule="auto"/>
        <w:jc w:val="both"/>
        <w:rPr>
          <w:sz w:val="24"/>
        </w:rPr>
      </w:pPr>
    </w:p>
    <w:p w:rsidR="007613B2" w:rsidRDefault="007613B2" w:rsidP="007613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13B2" w:rsidRDefault="007613B2" w:rsidP="007613B2">
      <w:pPr>
        <w:keepNext/>
        <w:spacing w:line="360" w:lineRule="auto"/>
        <w:rPr>
          <w:color w:val="000000"/>
          <w:sz w:val="24"/>
        </w:rPr>
      </w:pPr>
    </w:p>
    <w:p w:rsidR="007613B2" w:rsidRDefault="007613B2" w:rsidP="007613B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13B2">
        <w:rPr>
          <w:color w:val="000000"/>
          <w:sz w:val="24"/>
          <w:szCs w:val="24"/>
        </w:rPr>
        <w:t>Przekazuje się na stan majątkowy Zarządu Transportu Miejskiego w Poznaniu, z siedzibą przy ul. Matejki 59, środki trwałe zgodnie z zestawieniem stanowiącym załącznik do zarządzenia. Środki trwałe zostaną przekazane z podaniem wartości początkowej i wartości umorzenia na dzień przekazania.</w:t>
      </w:r>
    </w:p>
    <w:p w:rsidR="007613B2" w:rsidRDefault="007613B2" w:rsidP="007613B2">
      <w:pPr>
        <w:spacing w:line="360" w:lineRule="auto"/>
        <w:jc w:val="both"/>
        <w:rPr>
          <w:color w:val="000000"/>
          <w:sz w:val="24"/>
        </w:rPr>
      </w:pPr>
    </w:p>
    <w:p w:rsidR="007613B2" w:rsidRDefault="007613B2" w:rsidP="007613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13B2" w:rsidRDefault="007613B2" w:rsidP="007613B2">
      <w:pPr>
        <w:keepNext/>
        <w:spacing w:line="360" w:lineRule="auto"/>
        <w:rPr>
          <w:color w:val="000000"/>
          <w:sz w:val="24"/>
        </w:rPr>
      </w:pPr>
    </w:p>
    <w:p w:rsidR="007613B2" w:rsidRDefault="007613B2" w:rsidP="007613B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13B2">
        <w:rPr>
          <w:color w:val="000000"/>
          <w:sz w:val="24"/>
          <w:szCs w:val="24"/>
        </w:rPr>
        <w:t>Wykonanie zarządzenia powierza się Dyrektorowi Wydziału Gospodarki Nieruchomościami oraz Dyrektorowi Zarządu Transportu Miejskiego w Poznaniu.</w:t>
      </w:r>
    </w:p>
    <w:p w:rsidR="007613B2" w:rsidRDefault="007613B2" w:rsidP="007613B2">
      <w:pPr>
        <w:spacing w:line="360" w:lineRule="auto"/>
        <w:jc w:val="both"/>
        <w:rPr>
          <w:color w:val="000000"/>
          <w:sz w:val="24"/>
        </w:rPr>
      </w:pPr>
    </w:p>
    <w:p w:rsidR="007613B2" w:rsidRDefault="007613B2" w:rsidP="007613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13B2" w:rsidRDefault="007613B2" w:rsidP="007613B2">
      <w:pPr>
        <w:keepNext/>
        <w:spacing w:line="360" w:lineRule="auto"/>
        <w:rPr>
          <w:color w:val="000000"/>
          <w:sz w:val="24"/>
        </w:rPr>
      </w:pPr>
    </w:p>
    <w:p w:rsidR="007613B2" w:rsidRDefault="007613B2" w:rsidP="007613B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13B2">
        <w:rPr>
          <w:color w:val="000000"/>
          <w:sz w:val="24"/>
          <w:szCs w:val="24"/>
        </w:rPr>
        <w:t>Zarządzenie wchodzi w życie z dniem podpisania.</w:t>
      </w:r>
    </w:p>
    <w:p w:rsidR="007613B2" w:rsidRDefault="007613B2" w:rsidP="007613B2">
      <w:pPr>
        <w:spacing w:line="360" w:lineRule="auto"/>
        <w:jc w:val="both"/>
        <w:rPr>
          <w:color w:val="000000"/>
          <w:sz w:val="24"/>
        </w:rPr>
      </w:pPr>
    </w:p>
    <w:p w:rsidR="007613B2" w:rsidRDefault="007613B2" w:rsidP="007613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7613B2" w:rsidRDefault="007613B2" w:rsidP="007613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613B2" w:rsidRPr="007613B2" w:rsidRDefault="007613B2" w:rsidP="007613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613B2" w:rsidRPr="007613B2" w:rsidSect="007613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3B2" w:rsidRDefault="007613B2">
      <w:r>
        <w:separator/>
      </w:r>
    </w:p>
  </w:endnote>
  <w:endnote w:type="continuationSeparator" w:id="0">
    <w:p w:rsidR="007613B2" w:rsidRDefault="0076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3B2" w:rsidRDefault="007613B2">
      <w:r>
        <w:separator/>
      </w:r>
    </w:p>
  </w:footnote>
  <w:footnote w:type="continuationSeparator" w:id="0">
    <w:p w:rsidR="007613B2" w:rsidRDefault="0076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stopada 2020r."/>
    <w:docVar w:name="AktNr" w:val="901/2020/P"/>
    <w:docVar w:name="Sprawa" w:val="przekazania na stan majątkowy Zarządu Transportu  Miejskiego w Poznaniu, z siedzibą przy ul. Matejki 59, środków trwałych powstałych w wyniku inwestycji: &quot;Budowa Poznańskiego Szybkiego Tramwaju&quot;. "/>
  </w:docVars>
  <w:rsids>
    <w:rsidRoot w:val="007613B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13B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2B6C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904D0-FE1C-4396-9E0B-2AE37EF8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176</Words>
  <Characters>1050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2020-11-26T11:56:00Z</dcterms:created>
  <dcterms:modified xsi:type="dcterms:W3CDTF">2020-11-26T11:56:00Z</dcterms:modified>
</cp:coreProperties>
</file>