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28B3">
          <w:t>962/2020/P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28B3">
        <w:rPr>
          <w:b/>
          <w:sz w:val="28"/>
        </w:rPr>
        <w:fldChar w:fldCharType="separate"/>
      </w:r>
      <w:r w:rsidR="00C128B3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28B3">
              <w:rPr>
                <w:b/>
                <w:sz w:val="24"/>
                <w:szCs w:val="24"/>
              </w:rPr>
              <w:fldChar w:fldCharType="separate"/>
            </w:r>
            <w:r w:rsidR="00C128B3">
              <w:rPr>
                <w:b/>
                <w:sz w:val="24"/>
                <w:szCs w:val="24"/>
              </w:rPr>
              <w:t>przekazania na stan majątkowy Poznańskiej Ogólnokształcącej Szkoły Muzycznej I stopnia nr 1 im. H. Wieniawskiego, z siedzibą przy ul. Solnej 12, 61-736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28B3" w:rsidP="00C128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28B3">
        <w:rPr>
          <w:color w:val="000000"/>
          <w:sz w:val="24"/>
        </w:rPr>
        <w:t xml:space="preserve">Na podstawie </w:t>
      </w:r>
      <w:r w:rsidRPr="00C128B3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C128B3">
        <w:rPr>
          <w:color w:val="000000"/>
          <w:sz w:val="24"/>
        </w:rPr>
        <w:t xml:space="preserve"> zarządza się, co następuje:</w:t>
      </w:r>
    </w:p>
    <w:p w:rsidR="00C128B3" w:rsidRDefault="00C128B3" w:rsidP="00C128B3">
      <w:pPr>
        <w:spacing w:line="360" w:lineRule="auto"/>
        <w:jc w:val="both"/>
        <w:rPr>
          <w:sz w:val="24"/>
        </w:rPr>
      </w:pPr>
    </w:p>
    <w:p w:rsidR="00C128B3" w:rsidRDefault="00C128B3" w:rsidP="00C12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28B3" w:rsidRDefault="00C128B3" w:rsidP="00C128B3">
      <w:pPr>
        <w:keepNext/>
        <w:spacing w:line="360" w:lineRule="auto"/>
        <w:rPr>
          <w:color w:val="000000"/>
          <w:sz w:val="24"/>
        </w:rPr>
      </w:pPr>
    </w:p>
    <w:p w:rsidR="00C128B3" w:rsidRDefault="00C128B3" w:rsidP="00C128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28B3">
        <w:rPr>
          <w:color w:val="000000"/>
          <w:sz w:val="24"/>
          <w:szCs w:val="24"/>
        </w:rPr>
        <w:t xml:space="preserve">Przekazuje się na stan majątkowy Poznańskiej Ogólnokształcącej Szkoły Muzycznej I stopnia nr 1 im. H. Wieniawskiego, z siedzibą przy ul. Solnej 12, 61-736 Poznań, środek trwały dydaktyczny o łącznej wartości </w:t>
      </w:r>
      <w:r w:rsidRPr="00C128B3">
        <w:rPr>
          <w:b/>
          <w:bCs/>
          <w:color w:val="000000"/>
          <w:sz w:val="24"/>
          <w:szCs w:val="24"/>
        </w:rPr>
        <w:t>2183,25</w:t>
      </w:r>
      <w:r w:rsidRPr="00C128B3">
        <w:rPr>
          <w:color w:val="000000"/>
          <w:sz w:val="24"/>
          <w:szCs w:val="24"/>
        </w:rPr>
        <w:t xml:space="preserve"> </w:t>
      </w:r>
      <w:r w:rsidRPr="00C128B3">
        <w:rPr>
          <w:b/>
          <w:bCs/>
          <w:color w:val="000000"/>
          <w:sz w:val="24"/>
          <w:szCs w:val="24"/>
        </w:rPr>
        <w:t>zł</w:t>
      </w:r>
      <w:r w:rsidRPr="00C128B3">
        <w:rPr>
          <w:color w:val="000000"/>
          <w:sz w:val="24"/>
          <w:szCs w:val="24"/>
        </w:rPr>
        <w:t>,</w:t>
      </w:r>
      <w:r w:rsidRPr="00C128B3">
        <w:rPr>
          <w:b/>
          <w:bCs/>
          <w:color w:val="000000"/>
          <w:sz w:val="24"/>
          <w:szCs w:val="24"/>
        </w:rPr>
        <w:t xml:space="preserve"> </w:t>
      </w:r>
      <w:r w:rsidRPr="00C128B3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C128B3">
        <w:rPr>
          <w:color w:val="000000"/>
          <w:sz w:val="24"/>
        </w:rPr>
        <w:t xml:space="preserve"> </w:t>
      </w:r>
      <w:r w:rsidRPr="00C128B3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kpl.)- 2183,25</w:t>
      </w:r>
      <w:r w:rsidRPr="00C128B3">
        <w:rPr>
          <w:b/>
          <w:bCs/>
          <w:color w:val="000000"/>
          <w:sz w:val="24"/>
          <w:szCs w:val="24"/>
        </w:rPr>
        <w:t xml:space="preserve"> </w:t>
      </w:r>
      <w:r w:rsidRPr="00C128B3">
        <w:rPr>
          <w:color w:val="000000"/>
          <w:sz w:val="24"/>
          <w:szCs w:val="24"/>
        </w:rPr>
        <w:t>zł.</w:t>
      </w:r>
    </w:p>
    <w:p w:rsidR="00C128B3" w:rsidRDefault="00C128B3" w:rsidP="00C128B3">
      <w:pPr>
        <w:spacing w:line="360" w:lineRule="auto"/>
        <w:jc w:val="both"/>
        <w:rPr>
          <w:color w:val="000000"/>
          <w:sz w:val="24"/>
        </w:rPr>
      </w:pPr>
    </w:p>
    <w:p w:rsidR="00C128B3" w:rsidRDefault="00C128B3" w:rsidP="00C12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28B3" w:rsidRDefault="00C128B3" w:rsidP="00C128B3">
      <w:pPr>
        <w:keepNext/>
        <w:spacing w:line="360" w:lineRule="auto"/>
        <w:rPr>
          <w:color w:val="000000"/>
          <w:sz w:val="24"/>
        </w:rPr>
      </w:pPr>
    </w:p>
    <w:p w:rsidR="00C128B3" w:rsidRDefault="00C128B3" w:rsidP="00C128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28B3">
        <w:rPr>
          <w:color w:val="000000"/>
          <w:sz w:val="24"/>
          <w:szCs w:val="24"/>
        </w:rPr>
        <w:t>Wykonanie zarządzenia powierza się Dyrektorowi Wydziału Zamówień i Obsługi Urzędu Miasta Poznania oraz Dyrektorowi Poznańskiej Ogólnokształcącej Szkoły Muzycznej I</w:t>
      </w:r>
      <w:r w:rsidR="00FB1F2D">
        <w:rPr>
          <w:color w:val="000000"/>
          <w:sz w:val="24"/>
          <w:szCs w:val="24"/>
        </w:rPr>
        <w:t> </w:t>
      </w:r>
      <w:r w:rsidRPr="00C128B3">
        <w:rPr>
          <w:color w:val="000000"/>
          <w:sz w:val="24"/>
          <w:szCs w:val="24"/>
        </w:rPr>
        <w:t>stopnia nr 1.</w:t>
      </w:r>
    </w:p>
    <w:p w:rsidR="00C128B3" w:rsidRDefault="00C128B3" w:rsidP="00C128B3">
      <w:pPr>
        <w:spacing w:line="360" w:lineRule="auto"/>
        <w:jc w:val="both"/>
        <w:rPr>
          <w:color w:val="000000"/>
          <w:sz w:val="24"/>
        </w:rPr>
      </w:pPr>
    </w:p>
    <w:p w:rsidR="00C128B3" w:rsidRDefault="00C128B3" w:rsidP="00C12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128B3" w:rsidRDefault="00C128B3" w:rsidP="00C128B3">
      <w:pPr>
        <w:keepNext/>
        <w:spacing w:line="360" w:lineRule="auto"/>
        <w:rPr>
          <w:color w:val="000000"/>
          <w:sz w:val="24"/>
        </w:rPr>
      </w:pPr>
    </w:p>
    <w:p w:rsidR="00C128B3" w:rsidRDefault="00C128B3" w:rsidP="00C128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28B3">
        <w:rPr>
          <w:color w:val="000000"/>
          <w:sz w:val="24"/>
          <w:szCs w:val="24"/>
        </w:rPr>
        <w:t>Zarządzenie wchodzi w życie z dniem podpisania.</w:t>
      </w:r>
    </w:p>
    <w:p w:rsidR="00C128B3" w:rsidRDefault="00C128B3" w:rsidP="00C128B3">
      <w:pPr>
        <w:spacing w:line="360" w:lineRule="auto"/>
        <w:jc w:val="both"/>
        <w:rPr>
          <w:color w:val="000000"/>
          <w:sz w:val="24"/>
        </w:rPr>
      </w:pPr>
    </w:p>
    <w:p w:rsidR="00C128B3" w:rsidRDefault="00C128B3" w:rsidP="00C128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128B3" w:rsidRDefault="00C128B3" w:rsidP="00C128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128B3" w:rsidRPr="00C128B3" w:rsidRDefault="00C128B3" w:rsidP="00C128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28B3" w:rsidRPr="00C128B3" w:rsidSect="00C128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B3" w:rsidRDefault="00C128B3">
      <w:r>
        <w:separator/>
      </w:r>
    </w:p>
  </w:endnote>
  <w:endnote w:type="continuationSeparator" w:id="0">
    <w:p w:rsidR="00C128B3" w:rsidRDefault="00C1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B3" w:rsidRDefault="00C128B3">
      <w:r>
        <w:separator/>
      </w:r>
    </w:p>
  </w:footnote>
  <w:footnote w:type="continuationSeparator" w:id="0">
    <w:p w:rsidR="00C128B3" w:rsidRDefault="00C1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62/2020/P"/>
    <w:docVar w:name="Sprawa" w:val="przekazania na stan majątkowy Poznańskiej Ogólnokształcącej Szkoły Muzycznej I stopnia nr 1 im. H. Wieniawskiego, z siedzibą przy ul. Solnej 12, 61-736 Poznań, środka trwałego dydaktycznego zakupionego w ramach projektu pod nazwą: „Zdalna Szkoła +”."/>
  </w:docVars>
  <w:rsids>
    <w:rsidRoot w:val="00C128B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28B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24E5A-131E-4E50-B550-B38128E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1336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2020-12-09T14:23:00Z</dcterms:created>
  <dcterms:modified xsi:type="dcterms:W3CDTF">2020-12-09T14:23:00Z</dcterms:modified>
</cp:coreProperties>
</file>