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4CF7">
          <w:t>43/2021/P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4CF7">
        <w:rPr>
          <w:b/>
          <w:sz w:val="28"/>
        </w:rPr>
        <w:fldChar w:fldCharType="separate"/>
      </w:r>
      <w:r w:rsidR="005C4CF7">
        <w:rPr>
          <w:b/>
          <w:sz w:val="28"/>
        </w:rPr>
        <w:t>20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4CF7">
              <w:rPr>
                <w:b/>
                <w:sz w:val="24"/>
                <w:szCs w:val="24"/>
              </w:rPr>
              <w:fldChar w:fldCharType="separate"/>
            </w:r>
            <w:r w:rsidR="005C4CF7">
              <w:rPr>
                <w:b/>
                <w:sz w:val="24"/>
                <w:szCs w:val="24"/>
              </w:rPr>
              <w:t>ustalenia na rok 2021 planu dofinansowania form doskonalenia zawodowego nauczycieli szkół,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4CF7" w:rsidP="005C4CF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C4CF7">
        <w:rPr>
          <w:color w:val="000000"/>
          <w:sz w:val="24"/>
        </w:rPr>
        <w:t>Na podstawie</w:t>
      </w:r>
      <w:r w:rsidRPr="005C4CF7">
        <w:rPr>
          <w:color w:val="000000"/>
          <w:sz w:val="24"/>
          <w:szCs w:val="24"/>
        </w:rPr>
        <w:t xml:space="preserve"> art. 30 ust. 2 pkt 4 ustawy z dnia 8 marca 1990 r. o samorządzie gminnym (t.j. Dz. U. z 2018 r. poz. 994), art. 70a ust. 1 ustawy z dnia 26 stycznia 1982 r. Karta Nauczyciela (t.j. Dz. U. z 2019 r. poz. 2215) oraz § 5 i § 6 rozporządzenia Ministra Edukacji Narodowej z</w:t>
      </w:r>
      <w:r w:rsidR="00CA2C10">
        <w:rPr>
          <w:color w:val="000000"/>
          <w:sz w:val="24"/>
          <w:szCs w:val="24"/>
        </w:rPr>
        <w:t> </w:t>
      </w:r>
      <w:r w:rsidRPr="005C4CF7">
        <w:rPr>
          <w:color w:val="000000"/>
          <w:sz w:val="24"/>
          <w:szCs w:val="24"/>
        </w:rPr>
        <w:t>dnia 23 sierpnia 2019 r. w sprawie dofinansowania doskonalenia zawodowego nauczycieli, szczegółowych celów szkolenia branżowego oraz trybu i warunków kierowania nauczycieli na szkolenia branżowe (Dz. U. z 2019 r. poz. 1653) zarządza się, co następuje:</w:t>
      </w:r>
    </w:p>
    <w:p w:rsidR="005C4CF7" w:rsidRDefault="005C4CF7" w:rsidP="005C4CF7">
      <w:pPr>
        <w:spacing w:line="360" w:lineRule="auto"/>
        <w:jc w:val="both"/>
        <w:rPr>
          <w:sz w:val="24"/>
        </w:rPr>
      </w:pPr>
    </w:p>
    <w:p w:rsidR="005C4CF7" w:rsidRDefault="005C4CF7" w:rsidP="005C4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4CF7" w:rsidRDefault="005C4CF7" w:rsidP="005C4CF7">
      <w:pPr>
        <w:keepNext/>
        <w:spacing w:line="360" w:lineRule="auto"/>
        <w:rPr>
          <w:color w:val="000000"/>
          <w:sz w:val="24"/>
        </w:rPr>
      </w:pPr>
    </w:p>
    <w:p w:rsidR="005C4CF7" w:rsidRDefault="005C4CF7" w:rsidP="005C4CF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4CF7">
        <w:rPr>
          <w:color w:val="000000"/>
          <w:sz w:val="24"/>
          <w:szCs w:val="24"/>
        </w:rPr>
        <w:t>Ilekroć w zarządzeniu jest mowa o szkole – należy przez to rozumieć jednostki organizacyjne wymienione w art. 1 ust. 1 pkt 1 ustawy z dnia 26 stycznia 1982 r. Karta Nauczyciela, dla których organem prowadzącym jest Miasto Poznań.</w:t>
      </w: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4CF7" w:rsidRDefault="005C4CF7" w:rsidP="005C4CF7">
      <w:pPr>
        <w:keepNext/>
        <w:spacing w:line="360" w:lineRule="auto"/>
        <w:rPr>
          <w:color w:val="000000"/>
          <w:sz w:val="24"/>
        </w:rPr>
      </w:pP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4CF7">
        <w:rPr>
          <w:color w:val="000000"/>
          <w:sz w:val="24"/>
          <w:szCs w:val="24"/>
        </w:rPr>
        <w:t>1. Prawo do dofinansowania mają nauczyciele studiujący oraz podejmujący doskonalenie zawodowe w tych specjalnościach i formach kształcenia, które na rok szkolny 2020/2021 dyrektorzy szkół określili jako potrzeby w zakresie doskonalenia zawodowego nauczycieli.</w:t>
      </w:r>
    </w:p>
    <w:p w:rsidR="005C4CF7" w:rsidRDefault="005C4CF7" w:rsidP="005C4CF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2. Prawo do dofinansowania mają nauczyciele zatrudnieni w szkole, w tym zajmujący stanowiska kierownicze.</w:t>
      </w: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C4CF7" w:rsidRDefault="005C4CF7" w:rsidP="005C4CF7">
      <w:pPr>
        <w:keepNext/>
        <w:spacing w:line="360" w:lineRule="auto"/>
        <w:rPr>
          <w:color w:val="000000"/>
          <w:sz w:val="24"/>
        </w:rPr>
      </w:pPr>
    </w:p>
    <w:p w:rsidR="005C4CF7" w:rsidRDefault="005C4CF7" w:rsidP="005C4C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4CF7">
        <w:rPr>
          <w:color w:val="000000"/>
          <w:sz w:val="24"/>
          <w:szCs w:val="24"/>
        </w:rPr>
        <w:t>Podziału środków dokonuje się na podstawie liczby etatów kalkulacyjnych w szkołach. Kwota przyznana na 1 etat kalkulacyjny wynosi 440,00 zł.</w:t>
      </w: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4CF7" w:rsidRDefault="005C4CF7" w:rsidP="005C4CF7">
      <w:pPr>
        <w:keepNext/>
        <w:spacing w:line="360" w:lineRule="auto"/>
        <w:rPr>
          <w:color w:val="000000"/>
          <w:sz w:val="24"/>
        </w:rPr>
      </w:pPr>
    </w:p>
    <w:p w:rsidR="005C4CF7" w:rsidRDefault="005C4CF7" w:rsidP="005C4CF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4CF7">
        <w:rPr>
          <w:color w:val="000000"/>
          <w:sz w:val="24"/>
          <w:szCs w:val="24"/>
        </w:rPr>
        <w:t>Przydziela się środki finansowe w wysokości 2500,00 zł na stanowisko dyrektora szkoły z</w:t>
      </w:r>
      <w:r w:rsidR="00CA2C10">
        <w:rPr>
          <w:color w:val="000000"/>
          <w:sz w:val="24"/>
          <w:szCs w:val="24"/>
        </w:rPr>
        <w:t> </w:t>
      </w:r>
      <w:r w:rsidRPr="005C4CF7">
        <w:rPr>
          <w:color w:val="000000"/>
          <w:sz w:val="24"/>
          <w:szCs w:val="24"/>
        </w:rPr>
        <w:t>przeznaczeniem na dofinansowanie podnoszenia kompetencji menadżerskich, zarządczych, organizacyjnych lub prawnych dyrektora szkoły (z wyłączeniem § 3).</w:t>
      </w: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C4CF7" w:rsidRDefault="005C4CF7" w:rsidP="005C4CF7">
      <w:pPr>
        <w:keepNext/>
        <w:spacing w:line="360" w:lineRule="auto"/>
        <w:rPr>
          <w:color w:val="000000"/>
          <w:sz w:val="24"/>
        </w:rPr>
      </w:pP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C4CF7">
        <w:rPr>
          <w:color w:val="000000"/>
          <w:sz w:val="24"/>
          <w:szCs w:val="24"/>
        </w:rPr>
        <w:t xml:space="preserve">Dofinansowaniem, o którym mowa w </w:t>
      </w:r>
      <w:r w:rsidRPr="005C4CF7">
        <w:rPr>
          <w:color w:val="000000"/>
          <w:sz w:val="24"/>
          <w:szCs w:val="22"/>
        </w:rPr>
        <w:t>§</w:t>
      </w:r>
      <w:r w:rsidRPr="005C4CF7">
        <w:rPr>
          <w:color w:val="000000"/>
          <w:sz w:val="24"/>
          <w:szCs w:val="24"/>
        </w:rPr>
        <w:t xml:space="preserve"> 3, obejmuje się w pierwszej kolejności specjalności: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1) pedagogika specjalna, w tym oligofrenopedagogika, oraz inne specjalności związane z</w:t>
      </w:r>
      <w:r w:rsidR="00CA2C10">
        <w:rPr>
          <w:color w:val="000000"/>
          <w:sz w:val="24"/>
          <w:szCs w:val="24"/>
        </w:rPr>
        <w:t> </w:t>
      </w:r>
      <w:r w:rsidRPr="005C4CF7">
        <w:rPr>
          <w:color w:val="000000"/>
          <w:sz w:val="24"/>
          <w:szCs w:val="24"/>
        </w:rPr>
        <w:t>pracą z uczniami niepełnosprawnymi;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2) terapia osób z autyzmem i zespołem Aspergera;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3) nauczanie przedmiotów matematyczno-przyrodniczych i języków obcych;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4) nauczanie przedmiotów humanistycznych oraz bibliotekoznawstwo;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5) kształcenie z przedmiotów zawodowych;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6) technologia informacyjno-komunikacyjna;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7) doradztwo zawodowe;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8) wychowanie do życia w rodzinie;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9) edukacja przedszkolna i wczesnoszkolna;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10) nauczanie języka obcego nowożytnego w wychowaniu przedszkolnym i edukacji wczesnoszkolnej;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11) edukacja dla bezpieczeństwa;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12) logopedia;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13) zajęcia ruchowe (taniec, rytmika, gimnastyka korekcyjna) w przedszkolu;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14) diagnozowanie i rozwiązywanie problemów wychowawczych;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15) udzielanie pomocy psychologicznej dziecku i rodzinie;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16) terapia pedagogiczna – doskonalenie nauczycieli i wychowawców w pracy z</w:t>
      </w:r>
      <w:r w:rsidR="00CA2C10">
        <w:rPr>
          <w:color w:val="000000"/>
          <w:sz w:val="24"/>
          <w:szCs w:val="24"/>
        </w:rPr>
        <w:t> </w:t>
      </w:r>
      <w:r w:rsidRPr="005C4CF7">
        <w:rPr>
          <w:color w:val="000000"/>
          <w:sz w:val="24"/>
          <w:szCs w:val="24"/>
        </w:rPr>
        <w:t>dzieckiem o specjalnych potrzebach edukacyjnych;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17) organizacja i zarządzanie oświatą.</w:t>
      </w: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C4CF7" w:rsidRDefault="005C4CF7" w:rsidP="005C4CF7">
      <w:pPr>
        <w:keepNext/>
        <w:spacing w:line="360" w:lineRule="auto"/>
        <w:rPr>
          <w:color w:val="000000"/>
          <w:sz w:val="24"/>
        </w:rPr>
      </w:pPr>
    </w:p>
    <w:p w:rsidR="005C4CF7" w:rsidRDefault="005C4CF7" w:rsidP="005C4CF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C4CF7">
        <w:rPr>
          <w:color w:val="000000"/>
          <w:sz w:val="24"/>
          <w:szCs w:val="24"/>
        </w:rPr>
        <w:t xml:space="preserve">Dofinansowanie dotyczy wszystkich form kształcenia wymienionych w </w:t>
      </w:r>
      <w:r w:rsidRPr="005C4CF7">
        <w:rPr>
          <w:color w:val="000000"/>
          <w:sz w:val="24"/>
          <w:szCs w:val="22"/>
        </w:rPr>
        <w:t>§</w:t>
      </w:r>
      <w:r w:rsidRPr="005C4CF7">
        <w:rPr>
          <w:color w:val="000000"/>
          <w:sz w:val="24"/>
          <w:szCs w:val="24"/>
        </w:rPr>
        <w:t xml:space="preserve"> 2 rozporządzenia Ministra Edukacji Narodowej z dnia 23 sierpnia 2019 r. w sprawie dofinansowania doskonalenia zawodowego nauczycieli, szczegółowych celów szkolenia branżowego oraz trybu i warunków kierowania nauczycieli na szkolenia branżowe (Dz. U. z 2019 r. poz. 1653).</w:t>
      </w: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C4CF7" w:rsidRDefault="005C4CF7" w:rsidP="005C4CF7">
      <w:pPr>
        <w:keepNext/>
        <w:spacing w:line="360" w:lineRule="auto"/>
        <w:rPr>
          <w:color w:val="000000"/>
          <w:sz w:val="24"/>
        </w:rPr>
      </w:pPr>
    </w:p>
    <w:p w:rsidR="005C4CF7" w:rsidRDefault="005C4CF7" w:rsidP="005C4CF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C4CF7">
        <w:rPr>
          <w:color w:val="000000"/>
          <w:sz w:val="24"/>
          <w:szCs w:val="24"/>
        </w:rPr>
        <w:t>Podstawą ustalenia na rok 2021 planu dofinansowania doskonalenia zawodowego nauczycieli szkół, dla których organem prowadzącym jest Miasto Poznań, są wnioski dyrektorów szkół o</w:t>
      </w:r>
      <w:r w:rsidR="00CA2C10">
        <w:rPr>
          <w:color w:val="000000"/>
          <w:sz w:val="24"/>
          <w:szCs w:val="24"/>
        </w:rPr>
        <w:t> </w:t>
      </w:r>
      <w:r w:rsidRPr="005C4CF7">
        <w:rPr>
          <w:color w:val="000000"/>
          <w:sz w:val="24"/>
          <w:szCs w:val="24"/>
        </w:rPr>
        <w:t>dofinansowanie doskonalenia zawodowego nauczycieli w 2021 r., wyniki odpowiednio: egzaminu ósmoklasisty, egzaminu potwierdzającego kwalifikacje w zawodzie i egzaminu maturalnego, podstawowe kierunki realizacji polityki oświatowej państwa w roku szkolnym 2020/2021, stopień realizacji harmonogramu szkoleń branżowych, o którym mowa w</w:t>
      </w:r>
      <w:r w:rsidR="00CA2C10">
        <w:rPr>
          <w:color w:val="000000"/>
          <w:sz w:val="24"/>
          <w:szCs w:val="24"/>
        </w:rPr>
        <w:t> </w:t>
      </w:r>
      <w:r w:rsidRPr="005C4CF7">
        <w:rPr>
          <w:color w:val="000000"/>
          <w:sz w:val="24"/>
          <w:szCs w:val="24"/>
        </w:rPr>
        <w:t>paragrafie 8 rozporządzenia Ministra Edukacji Narodowej z dnia 23 sierpnia 2019 r. w</w:t>
      </w:r>
      <w:r w:rsidR="00CA2C10">
        <w:rPr>
          <w:color w:val="000000"/>
          <w:sz w:val="24"/>
          <w:szCs w:val="24"/>
        </w:rPr>
        <w:t> </w:t>
      </w:r>
      <w:r w:rsidRPr="005C4CF7">
        <w:rPr>
          <w:color w:val="000000"/>
          <w:sz w:val="24"/>
          <w:szCs w:val="24"/>
        </w:rPr>
        <w:t>sprawie dofinansowania doskonalenia zawodowego nauczycieli, szczegółowych celów szkolenia branżowego oraz trybu i warunków kierowania nauczycieli na szkolenia branżowe (Dz. U. z 2019 r. poz. 1653).</w:t>
      </w: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C4CF7" w:rsidRDefault="005C4CF7" w:rsidP="005C4CF7">
      <w:pPr>
        <w:keepNext/>
        <w:spacing w:line="360" w:lineRule="auto"/>
        <w:rPr>
          <w:color w:val="000000"/>
          <w:sz w:val="24"/>
        </w:rPr>
      </w:pP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C4CF7">
        <w:rPr>
          <w:color w:val="000000"/>
          <w:sz w:val="24"/>
          <w:szCs w:val="24"/>
        </w:rPr>
        <w:t>Wniosek o przyznanie dopłaty dla nauczyciela rozpatruje dyrektor szkoły, uwzględniając wyniki nadzoru pedagogicznego, wyniki odpowiednio: egzaminu ósmoklasisty, egzaminu potwierdzającego kwalifikacje w zawodzie i egzaminu maturalnego, zadania związane z</w:t>
      </w:r>
      <w:r w:rsidR="00CA2C10">
        <w:rPr>
          <w:color w:val="000000"/>
          <w:sz w:val="24"/>
          <w:szCs w:val="24"/>
        </w:rPr>
        <w:t> </w:t>
      </w:r>
      <w:r w:rsidRPr="005C4CF7">
        <w:rPr>
          <w:color w:val="000000"/>
          <w:sz w:val="24"/>
          <w:szCs w:val="24"/>
        </w:rPr>
        <w:t>realizacją podstawy programowej, wymagania wobec szkół i placówek określone w</w:t>
      </w:r>
      <w:r w:rsidR="00CA2C10">
        <w:rPr>
          <w:color w:val="000000"/>
          <w:sz w:val="24"/>
          <w:szCs w:val="24"/>
        </w:rPr>
        <w:t> </w:t>
      </w:r>
      <w:r w:rsidRPr="005C4CF7">
        <w:rPr>
          <w:color w:val="000000"/>
          <w:sz w:val="24"/>
          <w:szCs w:val="24"/>
        </w:rPr>
        <w:t>przepisach wydanych na podstawie art. 44 ust. 3 ustawy z dnia 14 grudnia 2016 r. Prawo oświatowe. W przypadku dyrektora szkoły wniosek rozpatruje Prezydent Miasta Poznania. Wzór wniosku nauczyciela o dofinansowanie kosztów za kursy kwalifikacyjne, doskonalące, seminaria oraz inne formy doskonalenia zawodowego stanowi załącznik.</w:t>
      </w: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5C4CF7" w:rsidRDefault="005C4CF7" w:rsidP="005C4CF7">
      <w:pPr>
        <w:keepNext/>
        <w:spacing w:line="360" w:lineRule="auto"/>
        <w:rPr>
          <w:color w:val="000000"/>
          <w:sz w:val="24"/>
        </w:rPr>
      </w:pP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C4CF7">
        <w:rPr>
          <w:color w:val="000000"/>
          <w:sz w:val="24"/>
          <w:szCs w:val="24"/>
        </w:rPr>
        <w:t>1. W ramach przyznanych szkole środków dofinansowanie nauczyciela może wynosić: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1) dla nauczycieli studiujących – do 50% ponoszonych opłat;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2) dla nauczycieli doskonalących się – do 100% ponoszonych opłat, jednak nie więcej niż 1000 zł jednorazowo.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2. Dyrektor szkoły może w ramach przyznanych środków, w uzasadnionych przypadkach, biorąc pod uwagę potrzeby wynikające z rocznego planu doskonalenia zawodowego nauczycieli na rok szkolny 2020/2021, zwiększyć procent dofinansowania nauczyciela wskazany w ust. 1 pkt 1.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3. Maksymalna kwota dofinansowania studiów wynosi 3500,00 zł (za każdy semestr).</w:t>
      </w:r>
    </w:p>
    <w:p w:rsidR="005C4CF7" w:rsidRPr="005C4CF7" w:rsidRDefault="005C4CF7" w:rsidP="005C4C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4CF7">
        <w:rPr>
          <w:color w:val="000000"/>
          <w:sz w:val="24"/>
          <w:szCs w:val="24"/>
        </w:rPr>
        <w:t>4. Dwie szkoły (lub więcej), które są prowadzone przez Miasto Poznań, nie mogą udzielić jednocześnie dofinansowania do tego samego kierunku studiów lub do tej samej formy doskonalenia zawodowego nauczycielowi zatrudnionemu w tych szkołach.</w:t>
      </w: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5C4CF7" w:rsidRDefault="005C4CF7" w:rsidP="005C4CF7">
      <w:pPr>
        <w:keepNext/>
        <w:spacing w:line="360" w:lineRule="auto"/>
        <w:rPr>
          <w:color w:val="000000"/>
          <w:sz w:val="24"/>
        </w:rPr>
      </w:pPr>
    </w:p>
    <w:p w:rsidR="005C4CF7" w:rsidRDefault="005C4CF7" w:rsidP="005C4CF7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5C4CF7">
        <w:rPr>
          <w:color w:val="000000"/>
          <w:sz w:val="24"/>
          <w:szCs w:val="24"/>
        </w:rPr>
        <w:t>Informacje o sposobie wykorzystania środków finansowych na doskonalenie zawodowe nauczycieli dyrektorzy szkół składają do organu prowadzącego do dnia 31 stycznia 2022 r.</w:t>
      </w: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5C4CF7" w:rsidRDefault="005C4CF7" w:rsidP="005C4CF7">
      <w:pPr>
        <w:keepNext/>
        <w:spacing w:line="360" w:lineRule="auto"/>
        <w:rPr>
          <w:color w:val="000000"/>
          <w:sz w:val="24"/>
        </w:rPr>
      </w:pPr>
    </w:p>
    <w:p w:rsidR="005C4CF7" w:rsidRDefault="005C4CF7" w:rsidP="005C4CF7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5C4CF7">
        <w:rPr>
          <w:color w:val="000000"/>
          <w:sz w:val="24"/>
          <w:szCs w:val="24"/>
        </w:rPr>
        <w:t>Wykonanie zarządzenia powierza się dyrektorowi Wydziału Oświaty oraz dyrektorom szkół Miasta Poznania.</w:t>
      </w: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5C4CF7" w:rsidRDefault="005C4CF7" w:rsidP="005C4CF7">
      <w:pPr>
        <w:keepNext/>
        <w:spacing w:line="360" w:lineRule="auto"/>
        <w:rPr>
          <w:color w:val="000000"/>
          <w:sz w:val="24"/>
        </w:rPr>
      </w:pPr>
    </w:p>
    <w:p w:rsidR="005C4CF7" w:rsidRDefault="005C4CF7" w:rsidP="005C4CF7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5C4CF7">
        <w:rPr>
          <w:color w:val="000000"/>
          <w:sz w:val="24"/>
          <w:szCs w:val="24"/>
        </w:rPr>
        <w:t>Zarządzenie wchodzi w życie z dniem podpisania.</w:t>
      </w:r>
    </w:p>
    <w:p w:rsidR="005C4CF7" w:rsidRDefault="005C4CF7" w:rsidP="005C4CF7">
      <w:pPr>
        <w:spacing w:line="360" w:lineRule="auto"/>
        <w:jc w:val="both"/>
        <w:rPr>
          <w:color w:val="000000"/>
          <w:sz w:val="24"/>
        </w:rPr>
      </w:pPr>
    </w:p>
    <w:p w:rsidR="005C4CF7" w:rsidRDefault="005C4CF7" w:rsidP="005C4C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C4CF7" w:rsidRDefault="005C4CF7" w:rsidP="005C4C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C4CF7" w:rsidRPr="005C4CF7" w:rsidRDefault="005C4CF7" w:rsidP="005C4C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4CF7" w:rsidRPr="005C4CF7" w:rsidSect="005C4C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F7" w:rsidRDefault="005C4CF7">
      <w:r>
        <w:separator/>
      </w:r>
    </w:p>
  </w:endnote>
  <w:endnote w:type="continuationSeparator" w:id="0">
    <w:p w:rsidR="005C4CF7" w:rsidRDefault="005C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F7" w:rsidRDefault="005C4CF7">
      <w:r>
        <w:separator/>
      </w:r>
    </w:p>
  </w:footnote>
  <w:footnote w:type="continuationSeparator" w:id="0">
    <w:p w:rsidR="005C4CF7" w:rsidRDefault="005C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1r."/>
    <w:docVar w:name="AktNr" w:val="43/2021/P"/>
    <w:docVar w:name="Sprawa" w:val="ustalenia na rok 2021 planu dofinansowania form doskonalenia zawodowego nauczycieli szkół, dla których organem prowadzącym jest Miasto Poznań."/>
  </w:docVars>
  <w:rsids>
    <w:rsidRoot w:val="005C4CF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4CF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2C1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8BFA3-AAA4-42B6-B5BE-7A69EF90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823</Words>
  <Characters>5241</Characters>
  <Application>Microsoft Office Word</Application>
  <DocSecurity>0</DocSecurity>
  <Lines>141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2021-01-20T12:04:00Z</dcterms:created>
  <dcterms:modified xsi:type="dcterms:W3CDTF">2021-01-20T12:04:00Z</dcterms:modified>
</cp:coreProperties>
</file>