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2BB3">
              <w:rPr>
                <w:b/>
              </w:rPr>
              <w:fldChar w:fldCharType="separate"/>
            </w:r>
            <w:r w:rsidR="00042BB3">
              <w:rPr>
                <w:b/>
              </w:rPr>
              <w:t>współdziałania wydziałów Urzędu Miasta Poznania i miejskich jednostek organizacyjnych z jednostkami pomocniczymi miasta – osiedlami.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2BB3" w:rsidRDefault="00FA63B5" w:rsidP="00042BB3">
      <w:pPr>
        <w:spacing w:line="360" w:lineRule="auto"/>
        <w:jc w:val="both"/>
      </w:pPr>
      <w:bookmarkStart w:id="2" w:name="z1"/>
      <w:bookmarkEnd w:id="2"/>
    </w:p>
    <w:p w:rsidR="00042BB3" w:rsidRPr="00042BB3" w:rsidRDefault="00042BB3" w:rsidP="00042B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BB3">
        <w:rPr>
          <w:color w:val="000000"/>
        </w:rPr>
        <w:t xml:space="preserve">Przeprowadzona przez Wydział Wspierania Jednostek Pomocniczych Miasta, na wniosek Sekretarza Miasta oraz Komisji Współpracy Lokalnej, Bezpieczeństwa i Porządku Publicznego ewaluacja funkcjonowania jednostek pomocniczych Miasta – osiedli wykazała, że konieczna jest aktualizacja zasad współpracy osiedli z wydziałami Urzędu Miasta Poznania i miejskimi jednostkami organizacyjnymi. </w:t>
      </w:r>
    </w:p>
    <w:p w:rsidR="00042BB3" w:rsidRPr="00042BB3" w:rsidRDefault="00042BB3" w:rsidP="00042B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BB3">
        <w:rPr>
          <w:color w:val="000000"/>
        </w:rPr>
        <w:t xml:space="preserve">Do tej pory zasady współpracy ww. podmiotów określało zarządzenie Nr 26/2011/K Prezydenta Miasta Poznania z 9 czerwca 2011 r. w sprawie współdziałania wydziałów Urzędu Miasta Poznania i kierowników jednostek organizacyjnych Miasta z jednostkami pomocniczymi miasta – osiedlami, które przez lata nie było aktualizowane i dostosowywane do zmieniającego się otoczenia prawnego. </w:t>
      </w:r>
    </w:p>
    <w:p w:rsidR="00042BB3" w:rsidRPr="00042BB3" w:rsidRDefault="00042BB3" w:rsidP="00042B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BB3">
        <w:rPr>
          <w:color w:val="000000"/>
        </w:rPr>
        <w:t>Propozycja nowego zarządzenia uwzględnia zmiany w prawie oraz organizacyjne wynikające z przeprowadzonej analizy, czego przykład stanowią np. wnioski z wyroku Naczelnego Sądu Administracyjnego z 27 czerwca 2019 r. (I OSK 313/19), na które zwrócił uwagę Dyrektor Wydziału Oświaty w piśmie z 11 października 2019 r. Zgodnie ze stanowiskiem Dyrektora Wydziału Oświaty wykreślono możliwość wyznaczania przedstawicieli rad osiedli do składów komisji konkursowych powoływanych w celu wyborów dyrektorów miejskich placówek oświatowych działających na obszarze osiedla.</w:t>
      </w:r>
    </w:p>
    <w:p w:rsidR="00042BB3" w:rsidRPr="00042BB3" w:rsidRDefault="00042BB3" w:rsidP="00042B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BB3">
        <w:rPr>
          <w:color w:val="000000"/>
        </w:rPr>
        <w:t>Przygotowany został wzór protokołu uzgodnień, który stanowi załącznik do zarządzenia –</w:t>
      </w:r>
      <w:r w:rsidR="008B77A8">
        <w:rPr>
          <w:color w:val="000000"/>
        </w:rPr>
        <w:t> </w:t>
      </w:r>
      <w:r w:rsidRPr="00042BB3">
        <w:rPr>
          <w:color w:val="000000"/>
        </w:rPr>
        <w:t>mający na celu ujednolicenie stosowanych rozwiązań. Równocześnie doprecyzowano zapisy o informowaniu organu osiedla o przedmiocie, zakresie oraz sposobie realizacji i</w:t>
      </w:r>
      <w:r w:rsidR="008B77A8">
        <w:rPr>
          <w:color w:val="000000"/>
        </w:rPr>
        <w:t> </w:t>
      </w:r>
      <w:r w:rsidRPr="00042BB3">
        <w:rPr>
          <w:color w:val="000000"/>
        </w:rPr>
        <w:t>przewidywanym terminie realizacji zadania, a także dokonano weryfikacji siatki pojęciowej.</w:t>
      </w:r>
    </w:p>
    <w:p w:rsidR="00042BB3" w:rsidRDefault="00042BB3" w:rsidP="00042BB3">
      <w:pPr>
        <w:spacing w:line="360" w:lineRule="auto"/>
        <w:jc w:val="both"/>
        <w:rPr>
          <w:color w:val="000000"/>
        </w:rPr>
      </w:pPr>
      <w:r w:rsidRPr="00042BB3">
        <w:rPr>
          <w:color w:val="000000"/>
        </w:rPr>
        <w:t>Projekt zarządzenia był konsultowany z wydziałami Urzędu Miasta Poznania oraz miejskimi jednostkami organizacyjnymi.</w:t>
      </w:r>
    </w:p>
    <w:p w:rsidR="00042BB3" w:rsidRDefault="00042BB3" w:rsidP="00042BB3">
      <w:pPr>
        <w:spacing w:line="360" w:lineRule="auto"/>
        <w:jc w:val="both"/>
      </w:pPr>
    </w:p>
    <w:p w:rsidR="00042BB3" w:rsidRDefault="00042BB3" w:rsidP="00042BB3">
      <w:pPr>
        <w:keepNext/>
        <w:spacing w:line="360" w:lineRule="auto"/>
        <w:jc w:val="center"/>
      </w:pPr>
      <w:r>
        <w:lastRenderedPageBreak/>
        <w:t>Z-CA DYREKTORA WYDZIAŁU</w:t>
      </w:r>
    </w:p>
    <w:p w:rsidR="00042BB3" w:rsidRPr="00042BB3" w:rsidRDefault="00042BB3" w:rsidP="00042BB3">
      <w:pPr>
        <w:keepNext/>
        <w:spacing w:line="360" w:lineRule="auto"/>
        <w:jc w:val="center"/>
      </w:pPr>
      <w:r>
        <w:t>(-) Przemysław Markowski</w:t>
      </w:r>
    </w:p>
    <w:sectPr w:rsidR="00042BB3" w:rsidRPr="00042BB3" w:rsidSect="00042B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B3" w:rsidRDefault="00042BB3">
      <w:r>
        <w:separator/>
      </w:r>
    </w:p>
  </w:endnote>
  <w:endnote w:type="continuationSeparator" w:id="0">
    <w:p w:rsidR="00042BB3" w:rsidRDefault="0004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B3" w:rsidRDefault="00042BB3">
      <w:r>
        <w:separator/>
      </w:r>
    </w:p>
  </w:footnote>
  <w:footnote w:type="continuationSeparator" w:id="0">
    <w:p w:rsidR="00042BB3" w:rsidRDefault="0004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spółdziałania wydziałów Urzędu Miasta Poznania i miejskich jednostek organizacyjnych z jednostkami pomocniczymi miasta – osiedlami."/>
  </w:docVars>
  <w:rsids>
    <w:rsidRoot w:val="00042BB3"/>
    <w:rsid w:val="00042BB3"/>
    <w:rsid w:val="000607A3"/>
    <w:rsid w:val="001B1D53"/>
    <w:rsid w:val="0022095A"/>
    <w:rsid w:val="002946C5"/>
    <w:rsid w:val="002C29F3"/>
    <w:rsid w:val="00796326"/>
    <w:rsid w:val="008B77A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5E45D-D15D-4DBD-8D93-D4B082BD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252</Words>
  <Characters>1832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2021-01-21T10:59:00Z</dcterms:created>
  <dcterms:modified xsi:type="dcterms:W3CDTF">2021-01-21T10:59:00Z</dcterms:modified>
</cp:coreProperties>
</file>